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AAF" w14:textId="2F01E3C0" w:rsidR="00A31048" w:rsidRPr="00252504" w:rsidRDefault="00A31048" w:rsidP="0097398E">
      <w:pPr>
        <w:jc w:val="right"/>
        <w:rPr>
          <w:color w:val="0C2340"/>
          <w:sz w:val="36"/>
          <w:szCs w:val="36"/>
          <w:u w:val="single"/>
          <w:lang w:bidi="ta-IN"/>
        </w:rPr>
      </w:pPr>
      <w:r w:rsidRPr="00252504">
        <w:rPr>
          <w:color w:val="0C2340"/>
          <w:sz w:val="36"/>
          <w:szCs w:val="36"/>
          <w:u w:val="single"/>
          <w:lang w:bidi="ta-IN"/>
        </w:rPr>
        <w:t>FARRER</w:t>
      </w:r>
      <w:r w:rsidR="002C2C01" w:rsidRPr="00252504">
        <w:rPr>
          <w:color w:val="0C2340"/>
          <w:sz w:val="36"/>
          <w:szCs w:val="36"/>
          <w:u w:val="single"/>
          <w:lang w:bidi="ta-IN"/>
        </w:rPr>
        <w:t xml:space="preserve"> </w:t>
      </w:r>
      <w:r w:rsidRPr="00252504">
        <w:rPr>
          <w:color w:val="0C2340"/>
          <w:sz w:val="36"/>
          <w:szCs w:val="36"/>
          <w:u w:val="single"/>
          <w:lang w:bidi="ta-IN"/>
        </w:rPr>
        <w:t>&amp;</w:t>
      </w:r>
      <w:r w:rsidR="002C2C01" w:rsidRPr="00252504">
        <w:rPr>
          <w:color w:val="0C2340"/>
          <w:sz w:val="36"/>
          <w:szCs w:val="36"/>
          <w:u w:val="single"/>
          <w:lang w:bidi="ta-IN"/>
        </w:rPr>
        <w:t xml:space="preserve"> </w:t>
      </w:r>
      <w:r w:rsidRPr="00252504">
        <w:rPr>
          <w:color w:val="0C2340"/>
          <w:sz w:val="36"/>
          <w:szCs w:val="36"/>
          <w:u w:val="single"/>
          <w:lang w:bidi="ta-IN"/>
        </w:rPr>
        <w:t>Co</w:t>
      </w:r>
    </w:p>
    <w:p w14:paraId="0C1D447C" w14:textId="0394FF9D" w:rsidR="00A31048" w:rsidRPr="00252504" w:rsidRDefault="005501E5" w:rsidP="00124BF4">
      <w:pPr>
        <w:bidi/>
        <w:spacing w:before="960"/>
        <w:rPr>
          <w:rFonts w:ascii="Arial" w:hAnsi="Arial" w:cs="Arial"/>
          <w:color w:val="C04C36"/>
          <w:sz w:val="23"/>
          <w:szCs w:val="23"/>
          <w:lang w:bidi="ar-EG"/>
        </w:rPr>
      </w:pPr>
      <w:r w:rsidRPr="00252504">
        <w:rPr>
          <w:rFonts w:ascii="Arial" w:hAnsi="Arial" w:cs="Arial" w:hint="cs"/>
          <w:color w:val="C04C36"/>
          <w:sz w:val="23"/>
          <w:szCs w:val="23"/>
          <w:rtl/>
          <w:lang w:bidi="ar-EG"/>
        </w:rPr>
        <w:t>رؤية</w:t>
      </w:r>
    </w:p>
    <w:p w14:paraId="72C3A7A2" w14:textId="77777777" w:rsidR="007C5B39" w:rsidRDefault="007C5B39" w:rsidP="00F34EDF">
      <w:pPr>
        <w:bidi/>
        <w:spacing w:before="144"/>
        <w:rPr>
          <w:rFonts w:ascii="Arial" w:hAnsi="Arial" w:cs="Arial"/>
          <w:b/>
          <w:bCs/>
          <w:sz w:val="29"/>
          <w:szCs w:val="29"/>
          <w:lang w:bidi="ar-EG"/>
        </w:rPr>
      </w:pPr>
    </w:p>
    <w:p w14:paraId="59D8F268" w14:textId="75FFD60D" w:rsidR="00A31048" w:rsidRPr="00F34EDF" w:rsidRDefault="00E37A25" w:rsidP="007C5B39">
      <w:pPr>
        <w:bidi/>
        <w:spacing w:before="144"/>
        <w:rPr>
          <w:rFonts w:ascii="Arial" w:hAnsi="Arial" w:cs="Arial"/>
          <w:sz w:val="27"/>
          <w:szCs w:val="27"/>
          <w:rtl/>
          <w:lang w:bidi="ar-EG"/>
        </w:rPr>
      </w:pPr>
      <w:r w:rsidRPr="00F34EDF">
        <w:rPr>
          <w:rFonts w:ascii="Arial" w:hAnsi="Arial" w:cs="Arial" w:hint="cs"/>
          <w:b/>
          <w:bCs/>
          <w:sz w:val="29"/>
          <w:szCs w:val="29"/>
          <w:rtl/>
          <w:lang w:bidi="ar-EG"/>
        </w:rPr>
        <w:t>إ</w:t>
      </w:r>
      <w:r w:rsidR="001A7628" w:rsidRPr="00F34EDF">
        <w:rPr>
          <w:rFonts w:ascii="Arial" w:hAnsi="Arial" w:cs="Arial" w:hint="cs"/>
          <w:b/>
          <w:bCs/>
          <w:sz w:val="29"/>
          <w:szCs w:val="29"/>
          <w:rtl/>
          <w:lang w:bidi="ar-EG"/>
        </w:rPr>
        <w:t>غلاق الحسابات المصرفية: التهديد الخفي</w:t>
      </w:r>
    </w:p>
    <w:p w14:paraId="2590AD0E" w14:textId="58AFD0A8" w:rsidR="00E37A25" w:rsidRPr="00F34EDF" w:rsidRDefault="002417E9" w:rsidP="00124BF4">
      <w:pPr>
        <w:bidi/>
        <w:spacing w:before="240" w:after="240"/>
        <w:rPr>
          <w:rFonts w:ascii="Arial" w:hAnsi="Arial" w:cs="Arial"/>
          <w:color w:val="C04C36"/>
          <w:sz w:val="21"/>
          <w:szCs w:val="21"/>
          <w:rtl/>
          <w:lang w:bidi="ar-EG"/>
        </w:rPr>
      </w:pPr>
      <w:r w:rsidRPr="00A31048">
        <w:rPr>
          <w:rFonts w:ascii="Arial" w:hAnsi="Arial" w:cs="Arial"/>
          <w:color w:val="C04C36"/>
          <w:sz w:val="19"/>
          <w:szCs w:val="19"/>
          <w:lang w:bidi="ta-IN"/>
        </w:rPr>
        <w:t>10.10.2023</w:t>
      </w:r>
    </w:p>
    <w:p w14:paraId="49E68EFE" w14:textId="0790890E" w:rsidR="00A31048" w:rsidRPr="00252504" w:rsidRDefault="005501E5" w:rsidP="00124BF4">
      <w:pPr>
        <w:bidi/>
        <w:spacing w:before="400" w:line="276" w:lineRule="auto"/>
        <w:rPr>
          <w:rFonts w:ascii="Arial" w:hAnsi="Arial" w:cs="Arial"/>
          <w:lang w:bidi="ta-IN"/>
        </w:rPr>
      </w:pPr>
      <w:r w:rsidRPr="00252504">
        <w:rPr>
          <w:rFonts w:ascii="Arial" w:hAnsi="Arial" w:cs="Arial"/>
          <w:lang w:bidi="ta-IN"/>
        </w:rPr>
        <w:t xml:space="preserve"> </w:t>
      </w:r>
      <w:r w:rsidR="00F34EDF">
        <w:rPr>
          <w:noProof/>
        </w:rPr>
        <w:drawing>
          <wp:inline distT="0" distB="0" distL="0" distR="0" wp14:anchorId="4EE689B2" wp14:editId="7D3D408F">
            <wp:extent cx="4914900" cy="2809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14900" cy="2809875"/>
                    </a:xfrm>
                    <a:prstGeom prst="rect">
                      <a:avLst/>
                    </a:prstGeom>
                  </pic:spPr>
                </pic:pic>
              </a:graphicData>
            </a:graphic>
          </wp:inline>
        </w:drawing>
      </w:r>
    </w:p>
    <w:p w14:paraId="6B59D46E" w14:textId="3DF79828" w:rsidR="00B348AF" w:rsidRPr="002417E9" w:rsidRDefault="00B348AF" w:rsidP="00124BF4">
      <w:pPr>
        <w:bidi/>
        <w:spacing w:before="400" w:line="276" w:lineRule="auto"/>
        <w:rPr>
          <w:rFonts w:ascii="Arial" w:hAnsi="Arial" w:cs="Arial"/>
          <w:rtl/>
          <w:lang w:bidi="ar-EG"/>
        </w:rPr>
      </w:pPr>
      <w:r w:rsidRPr="002417E9">
        <w:rPr>
          <w:rFonts w:ascii="Arial" w:hAnsi="Arial" w:cs="Arial"/>
          <w:rtl/>
          <w:lang w:bidi="ar-EG"/>
        </w:rPr>
        <w:t>ليست هذه هي المرة الأولى التي يتصدر فيها نايجل فاراج</w:t>
      </w:r>
      <w:r w:rsidR="00924456" w:rsidRPr="002417E9">
        <w:rPr>
          <w:rFonts w:ascii="Arial" w:hAnsi="Arial" w:cs="Arial" w:hint="cs"/>
          <w:rtl/>
          <w:lang w:bidi="ar-EG"/>
        </w:rPr>
        <w:t xml:space="preserve"> (</w:t>
      </w:r>
      <w:r w:rsidR="00924456" w:rsidRPr="002417E9">
        <w:rPr>
          <w:rFonts w:ascii="Arial" w:hAnsi="Arial" w:cs="Arial"/>
          <w:lang w:bidi="ta-IN"/>
        </w:rPr>
        <w:t>Nigel Farage</w:t>
      </w:r>
      <w:r w:rsidR="00924456" w:rsidRPr="002417E9">
        <w:rPr>
          <w:rFonts w:ascii="Arial" w:hAnsi="Arial" w:cs="Arial" w:hint="cs"/>
          <w:rtl/>
          <w:lang w:bidi="ar-EG"/>
        </w:rPr>
        <w:t>)</w:t>
      </w:r>
      <w:r w:rsidRPr="002417E9">
        <w:rPr>
          <w:rFonts w:ascii="Arial" w:hAnsi="Arial" w:cs="Arial"/>
          <w:rtl/>
          <w:lang w:bidi="ar-EG"/>
        </w:rPr>
        <w:t xml:space="preserve"> عناوين الصحف، وإن كان </w:t>
      </w:r>
      <w:r w:rsidRPr="002417E9">
        <w:rPr>
          <w:rFonts w:ascii="Arial" w:hAnsi="Arial" w:cs="Arial" w:hint="cs"/>
          <w:rtl/>
          <w:lang w:bidi="ar-EG"/>
        </w:rPr>
        <w:t xml:space="preserve">قد تصدرها </w:t>
      </w:r>
      <w:r w:rsidRPr="002417E9">
        <w:rPr>
          <w:rFonts w:ascii="Arial" w:hAnsi="Arial" w:cs="Arial"/>
          <w:rtl/>
          <w:lang w:bidi="ar-EG"/>
        </w:rPr>
        <w:t xml:space="preserve">هذه المرة لأنه اختار الإعلان عن </w:t>
      </w:r>
      <w:r w:rsidR="00924456" w:rsidRPr="002417E9">
        <w:rPr>
          <w:rFonts w:ascii="Arial" w:hAnsi="Arial" w:cs="Arial" w:hint="cs"/>
          <w:rtl/>
          <w:lang w:bidi="ar-EG"/>
        </w:rPr>
        <w:t>تعرضه</w:t>
      </w:r>
      <w:r w:rsidRPr="002417E9">
        <w:rPr>
          <w:rFonts w:ascii="Arial" w:hAnsi="Arial" w:cs="Arial" w:hint="cs"/>
          <w:rtl/>
          <w:lang w:bidi="ar-EG"/>
        </w:rPr>
        <w:t xml:space="preserve"> </w:t>
      </w:r>
      <w:r w:rsidRPr="002417E9">
        <w:rPr>
          <w:rFonts w:ascii="Arial" w:hAnsi="Arial" w:cs="Arial"/>
          <w:rtl/>
          <w:lang w:bidi="ar-EG"/>
        </w:rPr>
        <w:t>«</w:t>
      </w:r>
      <w:r w:rsidR="00924456" w:rsidRPr="002417E9">
        <w:rPr>
          <w:rFonts w:ascii="Arial" w:hAnsi="Arial" w:cs="Arial" w:hint="cs"/>
          <w:rtl/>
          <w:lang w:bidi="ar-EG"/>
        </w:rPr>
        <w:t>ل</w:t>
      </w:r>
      <w:r w:rsidRPr="002417E9">
        <w:rPr>
          <w:rFonts w:ascii="Arial" w:hAnsi="Arial" w:cs="Arial" w:hint="cs"/>
          <w:rtl/>
          <w:lang w:bidi="ar-EG"/>
        </w:rPr>
        <w:t>إغلاق</w:t>
      </w:r>
      <w:r w:rsidRPr="002417E9">
        <w:rPr>
          <w:rFonts w:ascii="Arial" w:hAnsi="Arial" w:cs="Arial"/>
          <w:rtl/>
          <w:lang w:bidi="ar-EG"/>
        </w:rPr>
        <w:t xml:space="preserve"> </w:t>
      </w:r>
      <w:r w:rsidRPr="002417E9">
        <w:rPr>
          <w:rFonts w:ascii="Arial" w:hAnsi="Arial" w:cs="Arial" w:hint="cs"/>
          <w:rtl/>
          <w:lang w:bidi="ar-EG"/>
        </w:rPr>
        <w:t>حسابه المصرفي</w:t>
      </w:r>
      <w:r w:rsidRPr="002417E9">
        <w:rPr>
          <w:rFonts w:ascii="Arial" w:hAnsi="Arial" w:cs="Arial"/>
          <w:rtl/>
          <w:lang w:bidi="ar-EG"/>
        </w:rPr>
        <w:t xml:space="preserve">» من قبل البنك الخاص، </w:t>
      </w:r>
      <w:r w:rsidR="00924456" w:rsidRPr="002417E9">
        <w:rPr>
          <w:rFonts w:ascii="Arial" w:hAnsi="Arial" w:cs="Arial"/>
          <w:lang w:bidi="ta-IN"/>
        </w:rPr>
        <w:t>Coutts</w:t>
      </w:r>
      <w:r w:rsidRPr="002417E9">
        <w:rPr>
          <w:rFonts w:ascii="Arial" w:hAnsi="Arial" w:cs="Arial"/>
          <w:rtl/>
          <w:lang w:bidi="ar-EG"/>
        </w:rPr>
        <w:t xml:space="preserve">، وهو جزء من مجموعة </w:t>
      </w:r>
      <w:r w:rsidRPr="002417E9">
        <w:rPr>
          <w:rFonts w:ascii="Arial" w:hAnsi="Arial" w:cs="Arial"/>
          <w:lang w:bidi="ar-EG"/>
        </w:rPr>
        <w:t>NatWest</w:t>
      </w:r>
      <w:r w:rsidRPr="002417E9">
        <w:rPr>
          <w:rFonts w:ascii="Arial" w:hAnsi="Arial" w:cs="Arial"/>
          <w:rtl/>
          <w:lang w:bidi="ar-EG"/>
        </w:rPr>
        <w:t xml:space="preserve"> المصرفية. يشير مصطلح «</w:t>
      </w:r>
      <w:r w:rsidR="00924456" w:rsidRPr="002417E9">
        <w:rPr>
          <w:rFonts w:ascii="Arial" w:hAnsi="Arial" w:cs="Arial" w:hint="cs"/>
          <w:rtl/>
          <w:lang w:bidi="ar-EG"/>
        </w:rPr>
        <w:t>إغلاق الحساب المصرفي</w:t>
      </w:r>
      <w:r w:rsidRPr="002417E9">
        <w:rPr>
          <w:rFonts w:ascii="Arial" w:hAnsi="Arial" w:cs="Arial"/>
          <w:rtl/>
          <w:lang w:bidi="ar-EG"/>
        </w:rPr>
        <w:t xml:space="preserve">» إلى </w:t>
      </w:r>
      <w:r w:rsidR="00924456" w:rsidRPr="002417E9">
        <w:rPr>
          <w:rFonts w:ascii="Arial" w:hAnsi="Arial" w:cs="Arial" w:hint="cs"/>
          <w:rtl/>
          <w:lang w:bidi="ar-EG"/>
        </w:rPr>
        <w:t xml:space="preserve">قطع </w:t>
      </w:r>
      <w:r w:rsidRPr="002417E9">
        <w:rPr>
          <w:rFonts w:ascii="Arial" w:hAnsi="Arial" w:cs="Arial"/>
          <w:rtl/>
          <w:lang w:bidi="ar-EG"/>
        </w:rPr>
        <w:t xml:space="preserve">مصرف أو مؤسسة مالية علاقته التجارية </w:t>
      </w:r>
      <w:r w:rsidR="00924456" w:rsidRPr="002417E9">
        <w:rPr>
          <w:rFonts w:ascii="Arial" w:hAnsi="Arial" w:cs="Arial"/>
          <w:rtl/>
          <w:lang w:bidi="ar-EG"/>
        </w:rPr>
        <w:t xml:space="preserve">من جانب واحد </w:t>
      </w:r>
      <w:r w:rsidRPr="002417E9">
        <w:rPr>
          <w:rFonts w:ascii="Arial" w:hAnsi="Arial" w:cs="Arial"/>
          <w:rtl/>
          <w:lang w:bidi="ar-EG"/>
        </w:rPr>
        <w:t xml:space="preserve">مع العميل دون سابق إنذار. </w:t>
      </w:r>
      <w:r w:rsidR="00924456" w:rsidRPr="002417E9">
        <w:rPr>
          <w:rFonts w:ascii="Arial" w:hAnsi="Arial" w:cs="Arial" w:hint="cs"/>
          <w:rtl/>
          <w:lang w:bidi="ar-EG"/>
        </w:rPr>
        <w:t>و</w:t>
      </w:r>
      <w:r w:rsidRPr="002417E9">
        <w:rPr>
          <w:rFonts w:ascii="Arial" w:hAnsi="Arial" w:cs="Arial"/>
          <w:rtl/>
          <w:lang w:bidi="ar-EG"/>
        </w:rPr>
        <w:t xml:space="preserve">داخليًا، تشير البنوك إلى هذا القرار </w:t>
      </w:r>
      <w:r w:rsidR="00924456" w:rsidRPr="002417E9">
        <w:rPr>
          <w:rFonts w:ascii="Arial" w:hAnsi="Arial" w:cs="Arial" w:hint="cs"/>
          <w:rtl/>
          <w:lang w:bidi="ar-EG"/>
        </w:rPr>
        <w:t xml:space="preserve">بإسم </w:t>
      </w:r>
      <w:r w:rsidRPr="002417E9">
        <w:rPr>
          <w:rFonts w:ascii="Arial" w:hAnsi="Arial" w:cs="Arial"/>
          <w:rtl/>
          <w:lang w:bidi="ar-EG"/>
        </w:rPr>
        <w:t>«إزالة المخاطر».</w:t>
      </w:r>
    </w:p>
    <w:p w14:paraId="78F9ACFD" w14:textId="5D254E30" w:rsidR="001A7628" w:rsidRPr="002417E9" w:rsidRDefault="001A7628" w:rsidP="00124BF4">
      <w:pPr>
        <w:bidi/>
        <w:spacing w:before="400" w:line="276" w:lineRule="auto"/>
        <w:rPr>
          <w:rFonts w:ascii="Arial" w:hAnsi="Arial" w:cs="Arial"/>
          <w:rtl/>
          <w:lang w:bidi="ar-EG"/>
        </w:rPr>
      </w:pPr>
      <w:r w:rsidRPr="002417E9">
        <w:rPr>
          <w:rFonts w:ascii="Arial" w:hAnsi="Arial" w:cs="Arial"/>
          <w:rtl/>
          <w:lang w:bidi="ar-EG"/>
        </w:rPr>
        <w:t>ما أبرز</w:t>
      </w:r>
      <w:r w:rsidR="000C0832" w:rsidRPr="002417E9">
        <w:rPr>
          <w:rFonts w:ascii="Arial" w:hAnsi="Arial" w:cs="Arial" w:hint="cs"/>
          <w:rtl/>
          <w:lang w:bidi="ar-EG"/>
        </w:rPr>
        <w:t>ت</w:t>
      </w:r>
      <w:r w:rsidRPr="002417E9">
        <w:rPr>
          <w:rFonts w:ascii="Arial" w:hAnsi="Arial" w:cs="Arial"/>
          <w:rtl/>
          <w:lang w:bidi="ar-EG"/>
        </w:rPr>
        <w:t xml:space="preserve">ه </w:t>
      </w:r>
      <w:r w:rsidR="000C0832" w:rsidRPr="002417E9">
        <w:rPr>
          <w:rFonts w:ascii="Arial" w:hAnsi="Arial" w:cs="Arial" w:hint="cs"/>
          <w:rtl/>
          <w:lang w:bidi="ar-EG"/>
        </w:rPr>
        <w:t>قصة</w:t>
      </w:r>
      <w:r w:rsidRPr="002417E9">
        <w:rPr>
          <w:rFonts w:ascii="Arial" w:hAnsi="Arial" w:cs="Arial"/>
          <w:rtl/>
          <w:lang w:bidi="ar-EG"/>
        </w:rPr>
        <w:t xml:space="preserve"> فاراج بشكل خاص كان تحرك البنوك </w:t>
      </w:r>
      <w:r w:rsidRPr="002417E9">
        <w:rPr>
          <w:rFonts w:ascii="Arial" w:hAnsi="Arial" w:cs="Arial" w:hint="cs"/>
          <w:rtl/>
          <w:lang w:bidi="ar-EG"/>
        </w:rPr>
        <w:t>لإغلاق الحسابات</w:t>
      </w:r>
      <w:r w:rsidRPr="002417E9">
        <w:rPr>
          <w:rFonts w:ascii="Arial" w:hAnsi="Arial" w:cs="Arial"/>
          <w:rtl/>
          <w:lang w:bidi="ar-EG"/>
        </w:rPr>
        <w:t xml:space="preserve"> </w:t>
      </w:r>
      <w:r w:rsidRPr="002417E9">
        <w:rPr>
          <w:rFonts w:ascii="Arial" w:hAnsi="Arial" w:cs="Arial" w:hint="cs"/>
          <w:rtl/>
          <w:lang w:bidi="ar-EG"/>
        </w:rPr>
        <w:t>الخاصة ب</w:t>
      </w:r>
      <w:r w:rsidRPr="002417E9">
        <w:rPr>
          <w:rFonts w:ascii="Arial" w:hAnsi="Arial" w:cs="Arial"/>
          <w:rtl/>
          <w:lang w:bidi="ar-EG"/>
        </w:rPr>
        <w:t xml:space="preserve">الأفراد، عادةً ولكن ليس دائمًا، الأفراد ذوي </w:t>
      </w:r>
      <w:r w:rsidR="00B348AF" w:rsidRPr="002417E9">
        <w:rPr>
          <w:rFonts w:ascii="Arial" w:hAnsi="Arial" w:cs="Arial" w:hint="cs"/>
          <w:rtl/>
          <w:lang w:bidi="ar-EG"/>
        </w:rPr>
        <w:t xml:space="preserve">الثروات العالية </w:t>
      </w:r>
      <w:r w:rsidR="005439D4" w:rsidRPr="002417E9">
        <w:rPr>
          <w:rFonts w:ascii="Arial" w:hAnsi="Arial" w:cs="Arial"/>
          <w:rtl/>
          <w:lang w:bidi="ar-EG"/>
        </w:rPr>
        <w:t>(</w:t>
      </w:r>
      <w:r w:rsidR="005439D4" w:rsidRPr="002417E9">
        <w:rPr>
          <w:rFonts w:ascii="Arial" w:hAnsi="Arial" w:cs="Arial"/>
          <w:lang w:bidi="ar-EG"/>
        </w:rPr>
        <w:t>HNWIs</w:t>
      </w:r>
      <w:r w:rsidR="005439D4" w:rsidRPr="002417E9">
        <w:rPr>
          <w:rFonts w:ascii="Arial" w:hAnsi="Arial" w:cs="Arial"/>
          <w:rtl/>
          <w:lang w:bidi="ar-EG"/>
        </w:rPr>
        <w:t>)</w:t>
      </w:r>
      <w:r w:rsidR="005439D4" w:rsidRPr="002417E9">
        <w:rPr>
          <w:rFonts w:ascii="Arial" w:hAnsi="Arial" w:cs="Arial" w:hint="cs"/>
          <w:rtl/>
          <w:lang w:bidi="ar-EG"/>
        </w:rPr>
        <w:t xml:space="preserve"> </w:t>
      </w:r>
      <w:r w:rsidRPr="002417E9">
        <w:rPr>
          <w:rFonts w:ascii="Arial" w:hAnsi="Arial" w:cs="Arial"/>
          <w:rtl/>
          <w:lang w:bidi="ar-EG"/>
        </w:rPr>
        <w:t xml:space="preserve">المرتبطين بآراء سياسية واجتماعية وشخصية يعتبرها البنك غير مقبولة. </w:t>
      </w:r>
      <w:r w:rsidR="005439D4" w:rsidRPr="002417E9">
        <w:rPr>
          <w:rFonts w:ascii="Arial" w:hAnsi="Arial" w:cs="Arial"/>
          <w:rtl/>
          <w:lang w:bidi="ar-EG"/>
        </w:rPr>
        <w:t xml:space="preserve">وفي الوقت الذي </w:t>
      </w:r>
      <w:r w:rsidR="00022D69" w:rsidRPr="002417E9">
        <w:rPr>
          <w:rFonts w:ascii="Arial" w:hAnsi="Arial" w:cs="Arial" w:hint="cs"/>
          <w:rtl/>
          <w:lang w:bidi="ar-EG"/>
        </w:rPr>
        <w:t xml:space="preserve">يستحيل </w:t>
      </w:r>
      <w:r w:rsidR="005439D4" w:rsidRPr="002417E9">
        <w:rPr>
          <w:rFonts w:ascii="Arial" w:hAnsi="Arial" w:cs="Arial"/>
          <w:rtl/>
          <w:lang w:bidi="ar-EG"/>
        </w:rPr>
        <w:t>عمليا العمل دون الوصول إلى حساب مصرفي،</w:t>
      </w:r>
      <w:r w:rsidR="00B348AF" w:rsidRPr="002417E9">
        <w:rPr>
          <w:rFonts w:ascii="Arial" w:hAnsi="Arial" w:cs="Arial"/>
          <w:rtl/>
          <w:lang w:bidi="ar-EG"/>
        </w:rPr>
        <w:t xml:space="preserve"> </w:t>
      </w:r>
      <w:r w:rsidR="00B348AF" w:rsidRPr="002417E9">
        <w:rPr>
          <w:rFonts w:ascii="Arial" w:hAnsi="Arial" w:cs="Arial" w:hint="cs"/>
          <w:rtl/>
          <w:lang w:bidi="ar-EG"/>
        </w:rPr>
        <w:t xml:space="preserve">فإن إغلاق حسابك المصرفي يكون </w:t>
      </w:r>
      <w:r w:rsidRPr="002417E9">
        <w:rPr>
          <w:rFonts w:ascii="Arial" w:hAnsi="Arial" w:cs="Arial"/>
          <w:rtl/>
          <w:lang w:bidi="ar-EG"/>
        </w:rPr>
        <w:t xml:space="preserve">له عواقب </w:t>
      </w:r>
      <w:r w:rsidR="005439D4" w:rsidRPr="002417E9">
        <w:rPr>
          <w:rFonts w:ascii="Arial" w:hAnsi="Arial" w:cs="Arial" w:hint="cs"/>
          <w:rtl/>
          <w:lang w:bidi="ar-EG"/>
        </w:rPr>
        <w:t xml:space="preserve">وخيمة </w:t>
      </w:r>
      <w:r w:rsidR="00B348AF" w:rsidRPr="002417E9">
        <w:rPr>
          <w:rFonts w:ascii="Arial" w:hAnsi="Arial" w:cs="Arial" w:hint="cs"/>
          <w:rtl/>
          <w:lang w:bidi="ar-EG"/>
        </w:rPr>
        <w:t>للغاية</w:t>
      </w:r>
      <w:r w:rsidRPr="002417E9">
        <w:rPr>
          <w:rFonts w:ascii="Arial" w:hAnsi="Arial" w:cs="Arial"/>
          <w:rtl/>
          <w:lang w:bidi="ar-EG"/>
        </w:rPr>
        <w:t xml:space="preserve"> وي</w:t>
      </w:r>
      <w:r w:rsidR="00B348AF" w:rsidRPr="002417E9">
        <w:rPr>
          <w:rFonts w:ascii="Arial" w:hAnsi="Arial" w:cs="Arial" w:hint="cs"/>
          <w:rtl/>
          <w:lang w:bidi="ar-EG"/>
        </w:rPr>
        <w:t>مثل</w:t>
      </w:r>
      <w:r w:rsidRPr="002417E9">
        <w:rPr>
          <w:rFonts w:ascii="Arial" w:hAnsi="Arial" w:cs="Arial"/>
          <w:rtl/>
          <w:lang w:bidi="ar-EG"/>
        </w:rPr>
        <w:t xml:space="preserve"> عقوبة </w:t>
      </w:r>
      <w:r w:rsidR="000C0832" w:rsidRPr="002417E9">
        <w:rPr>
          <w:rFonts w:ascii="Arial" w:hAnsi="Arial" w:cs="Arial" w:hint="cs"/>
          <w:rtl/>
          <w:lang w:bidi="ar-EG"/>
        </w:rPr>
        <w:t>قصوى</w:t>
      </w:r>
      <w:r w:rsidRPr="002417E9">
        <w:rPr>
          <w:rFonts w:ascii="Arial" w:hAnsi="Arial" w:cs="Arial"/>
          <w:rtl/>
          <w:lang w:bidi="ar-EG"/>
        </w:rPr>
        <w:t xml:space="preserve"> </w:t>
      </w:r>
      <w:r w:rsidR="005439D4" w:rsidRPr="002417E9">
        <w:rPr>
          <w:rFonts w:ascii="Arial" w:hAnsi="Arial" w:cs="Arial"/>
          <w:rtl/>
          <w:lang w:bidi="ar-EG"/>
        </w:rPr>
        <w:t xml:space="preserve">دون </w:t>
      </w:r>
      <w:r w:rsidR="005439D4" w:rsidRPr="002417E9">
        <w:rPr>
          <w:rFonts w:ascii="Arial" w:hAnsi="Arial" w:cs="Arial" w:hint="cs"/>
          <w:rtl/>
          <w:lang w:bidi="ar-EG"/>
        </w:rPr>
        <w:t xml:space="preserve">القدرة على </w:t>
      </w:r>
      <w:r w:rsidR="005439D4" w:rsidRPr="002417E9">
        <w:rPr>
          <w:rFonts w:ascii="Arial" w:hAnsi="Arial" w:cs="Arial"/>
          <w:rtl/>
          <w:lang w:bidi="ar-EG"/>
        </w:rPr>
        <w:t>القيام في الواقع بأي عملية، عادلة أو غير عادلة، للطعن الفعال في القرار</w:t>
      </w:r>
      <w:r w:rsidR="005439D4" w:rsidRPr="002417E9">
        <w:rPr>
          <w:rFonts w:ascii="Arial" w:hAnsi="Arial" w:cs="Arial" w:hint="cs"/>
          <w:rtl/>
          <w:lang w:bidi="ar-EG"/>
        </w:rPr>
        <w:t>.</w:t>
      </w:r>
    </w:p>
    <w:p w14:paraId="4596E3C7" w14:textId="09A50625" w:rsidR="001A7628" w:rsidRPr="00252504" w:rsidRDefault="005501E5" w:rsidP="00F34EDF">
      <w:pPr>
        <w:bidi/>
        <w:spacing w:before="473"/>
        <w:rPr>
          <w:rFonts w:ascii="Arial" w:hAnsi="Arial" w:cs="Arial"/>
          <w:b/>
          <w:bCs/>
          <w:color w:val="C04C36"/>
          <w:sz w:val="27"/>
          <w:szCs w:val="27"/>
          <w:rtl/>
          <w:lang w:bidi="ar-EG"/>
        </w:rPr>
      </w:pPr>
      <w:r w:rsidRPr="00252504">
        <w:rPr>
          <w:rFonts w:ascii="Arial" w:hAnsi="Arial" w:cs="Arial"/>
          <w:b/>
          <w:bCs/>
          <w:color w:val="C04C36"/>
          <w:sz w:val="27"/>
          <w:szCs w:val="27"/>
          <w:lang w:bidi="ta-IN"/>
        </w:rPr>
        <w:t xml:space="preserve"> </w:t>
      </w:r>
      <w:r w:rsidR="00502A82" w:rsidRPr="00252504">
        <w:rPr>
          <w:rFonts w:ascii="Arial" w:hAnsi="Arial" w:cs="Arial" w:hint="cs"/>
          <w:b/>
          <w:bCs/>
          <w:color w:val="C04C36"/>
          <w:sz w:val="27"/>
          <w:szCs w:val="27"/>
          <w:rtl/>
          <w:lang w:bidi="ar-EG"/>
        </w:rPr>
        <w:t>زيادة</w:t>
      </w:r>
      <w:r w:rsidR="001A7628" w:rsidRPr="00252504">
        <w:rPr>
          <w:rFonts w:ascii="Arial" w:hAnsi="Arial" w:cs="Arial"/>
          <w:b/>
          <w:bCs/>
          <w:color w:val="C04C36"/>
          <w:sz w:val="27"/>
          <w:szCs w:val="27"/>
          <w:rtl/>
          <w:lang w:bidi="ar-EG"/>
        </w:rPr>
        <w:t xml:space="preserve"> الامتثال</w:t>
      </w:r>
    </w:p>
    <w:p w14:paraId="4798D32C" w14:textId="3BEDB35A" w:rsidR="00A31048" w:rsidRPr="002417E9" w:rsidRDefault="002D6524" w:rsidP="007C5B39">
      <w:pPr>
        <w:bidi/>
        <w:spacing w:before="120" w:after="120" w:line="276" w:lineRule="auto"/>
        <w:ind w:right="209"/>
        <w:rPr>
          <w:rFonts w:ascii="Arial" w:hAnsi="Arial" w:cs="Arial"/>
          <w:lang w:bidi="ar-EG"/>
        </w:rPr>
      </w:pPr>
      <w:r w:rsidRPr="002417E9">
        <w:rPr>
          <w:rFonts w:ascii="Arial" w:hAnsi="Arial" w:cs="Arial"/>
          <w:rtl/>
          <w:lang w:bidi="ar-EG"/>
        </w:rPr>
        <w:t>تتمتع البنوك منذ فترة طويلة بالقدرة على إغلاق حسابات العملاء. ويشمل ذلك الحالات التي توجد فيها أسباب معقولة للاشتباه في</w:t>
      </w:r>
      <w:r w:rsidR="00022D69" w:rsidRPr="002417E9">
        <w:rPr>
          <w:rFonts w:ascii="Arial" w:hAnsi="Arial" w:cs="Arial" w:hint="cs"/>
          <w:rtl/>
          <w:lang w:bidi="ar-EG"/>
        </w:rPr>
        <w:t xml:space="preserve"> وجود</w:t>
      </w:r>
      <w:r w:rsidRPr="002417E9">
        <w:rPr>
          <w:rFonts w:ascii="Arial" w:hAnsi="Arial" w:cs="Arial"/>
          <w:rtl/>
          <w:lang w:bidi="ar-EG"/>
        </w:rPr>
        <w:t xml:space="preserve"> أنشطة احتيالية</w:t>
      </w:r>
      <w:r w:rsidR="00926E1F" w:rsidRPr="002417E9">
        <w:rPr>
          <w:rFonts w:ascii="Arial" w:hAnsi="Arial" w:cs="Arial" w:hint="cs"/>
          <w:rtl/>
          <w:lang w:bidi="ar-EG"/>
        </w:rPr>
        <w:t>،</w:t>
      </w:r>
      <w:r w:rsidRPr="002417E9">
        <w:rPr>
          <w:rFonts w:ascii="Arial" w:hAnsi="Arial" w:cs="Arial"/>
          <w:rtl/>
          <w:lang w:bidi="ar-EG"/>
        </w:rPr>
        <w:t xml:space="preserve"> أو غسل أموال</w:t>
      </w:r>
      <w:r w:rsidR="00926E1F" w:rsidRPr="002417E9">
        <w:rPr>
          <w:rFonts w:ascii="Arial" w:hAnsi="Arial" w:cs="Arial" w:hint="cs"/>
          <w:rtl/>
          <w:lang w:bidi="ar-EG"/>
        </w:rPr>
        <w:t>،</w:t>
      </w:r>
      <w:r w:rsidRPr="002417E9">
        <w:rPr>
          <w:rFonts w:ascii="Arial" w:hAnsi="Arial" w:cs="Arial"/>
          <w:rtl/>
          <w:lang w:bidi="ar-EG"/>
        </w:rPr>
        <w:t xml:space="preserve"> أو تمويل إرهابي ضمن أنشطة غير قانونية أخرى. </w:t>
      </w:r>
      <w:r w:rsidR="00022D69" w:rsidRPr="002417E9">
        <w:rPr>
          <w:rFonts w:ascii="Arial" w:hAnsi="Arial" w:cs="Arial" w:hint="cs"/>
          <w:rtl/>
          <w:lang w:bidi="ar-EG"/>
        </w:rPr>
        <w:t xml:space="preserve">كما </w:t>
      </w:r>
      <w:r w:rsidRPr="002417E9">
        <w:rPr>
          <w:rFonts w:ascii="Arial" w:hAnsi="Arial" w:cs="Arial"/>
          <w:rtl/>
          <w:lang w:bidi="ar-EG"/>
        </w:rPr>
        <w:t xml:space="preserve">ستغلق البنوك أيضًا الحسابات </w:t>
      </w:r>
      <w:r w:rsidR="00022D69" w:rsidRPr="002417E9">
        <w:rPr>
          <w:rFonts w:ascii="Arial" w:hAnsi="Arial" w:cs="Arial" w:hint="cs"/>
          <w:rtl/>
          <w:lang w:bidi="ar-EG"/>
        </w:rPr>
        <w:t>عند تقديم</w:t>
      </w:r>
      <w:r w:rsidRPr="002417E9">
        <w:rPr>
          <w:rFonts w:ascii="Arial" w:hAnsi="Arial" w:cs="Arial"/>
          <w:rtl/>
          <w:lang w:bidi="ar-EG"/>
        </w:rPr>
        <w:t xml:space="preserve"> معلومات خاطئة </w:t>
      </w:r>
      <w:r w:rsidR="00022D69" w:rsidRPr="002417E9">
        <w:rPr>
          <w:rFonts w:ascii="Arial" w:hAnsi="Arial" w:cs="Arial" w:hint="cs"/>
          <w:rtl/>
          <w:lang w:bidi="ar-EG"/>
        </w:rPr>
        <w:t xml:space="preserve">لها </w:t>
      </w:r>
      <w:r w:rsidRPr="002417E9">
        <w:rPr>
          <w:rFonts w:ascii="Arial" w:hAnsi="Arial" w:cs="Arial"/>
          <w:rtl/>
          <w:lang w:bidi="ar-EG"/>
        </w:rPr>
        <w:t>أو إذا تعرض موظفوها لسوء المعاملة. حتى الآن، كل شيء مفهوم.</w:t>
      </w:r>
      <w:r w:rsidR="005501E5" w:rsidRPr="002417E9">
        <w:rPr>
          <w:rFonts w:ascii="Arial" w:hAnsi="Arial" w:cs="Arial"/>
          <w:lang w:bidi="ta-IN"/>
        </w:rPr>
        <w:t xml:space="preserve"> </w:t>
      </w:r>
    </w:p>
    <w:p w14:paraId="4B0955CE" w14:textId="2B475BD3" w:rsidR="002D6524" w:rsidRPr="002417E9" w:rsidRDefault="003D74B8" w:rsidP="003D74B8">
      <w:pPr>
        <w:bidi/>
        <w:spacing w:before="120" w:after="120" w:line="276" w:lineRule="auto"/>
        <w:rPr>
          <w:rFonts w:ascii="Arial" w:hAnsi="Arial" w:cs="Arial"/>
          <w:rtl/>
          <w:lang w:bidi="ar-EG"/>
        </w:rPr>
      </w:pPr>
      <w:r w:rsidRPr="003D74B8">
        <w:rPr>
          <w:rFonts w:ascii="Arial" w:hAnsi="Arial" w:cs="Arial"/>
          <w:rtl/>
          <w:lang w:bidi="ar-EG"/>
        </w:rPr>
        <w:t>ومع ذلك، في أواخر العقد الثاني من القرن الحادي والعشرين (</w:t>
      </w:r>
      <w:r>
        <w:rPr>
          <w:rFonts w:ascii="Arial" w:hAnsi="Arial" w:cs="Arial"/>
          <w:lang w:bidi="ar-EG"/>
        </w:rPr>
        <w:t>s</w:t>
      </w:r>
      <w:r w:rsidRPr="003D74B8">
        <w:rPr>
          <w:rFonts w:ascii="Arial" w:hAnsi="Arial" w:cs="Arial"/>
          <w:rtl/>
          <w:lang w:bidi="ar-EG"/>
        </w:rPr>
        <w:t>2010)، طورت البنوك الممارسة الخاصة بإجراء عمليات بحث روتينية للعملاء الأفراد ذوي الثروات العالية (</w:t>
      </w:r>
      <w:r w:rsidRPr="003D74B8">
        <w:rPr>
          <w:rFonts w:ascii="Arial" w:hAnsi="Arial" w:cs="Arial"/>
          <w:lang w:bidi="ar-EG"/>
        </w:rPr>
        <w:t>HNWIs</w:t>
      </w:r>
      <w:r w:rsidRPr="003D74B8">
        <w:rPr>
          <w:rFonts w:ascii="Arial" w:hAnsi="Arial" w:cs="Arial"/>
          <w:rtl/>
          <w:lang w:bidi="ar-EG"/>
        </w:rPr>
        <w:t>) فيما يتعلق ببذل العناية الواجبة عن طريق استخدام عمليات البحث الأساسية عبر الإنترنت، ومقدمي قواعد البيانات، والمحققين الخارجيين لإدارة مخاطر سمعتها الخاصة. عادة، كان هناك بندًا غير بارز في الشروط والأحكام (يبدو الآن أنه تم إزالته من معظم اتفاقيات بنوك التجزئة في المملكة المتحدة، إن لم يكن منها كلها) والذي ينص على أنه يمكن للبنك إغلاق الحساب إذا كان استمرار تقديم الخدمة يمكن أن يتسبب في إلحاق ضرر بسمعة البنك، علاوة على ذلك، أن البنك لم يكن بحاجة إلى تقديم أي سبب لقراره.</w:t>
      </w:r>
    </w:p>
    <w:p w14:paraId="6F229175" w14:textId="7558E1C9" w:rsidR="002D6524" w:rsidRPr="002417E9" w:rsidRDefault="002D6524" w:rsidP="007C5B39">
      <w:pPr>
        <w:bidi/>
        <w:spacing w:before="120" w:after="120" w:line="276" w:lineRule="auto"/>
        <w:rPr>
          <w:rFonts w:ascii="Arial" w:hAnsi="Arial" w:cs="Arial"/>
          <w:rtl/>
          <w:lang w:bidi="ar-EG"/>
        </w:rPr>
      </w:pPr>
      <w:r w:rsidRPr="002417E9">
        <w:rPr>
          <w:rFonts w:ascii="Arial" w:hAnsi="Arial" w:cs="Arial"/>
          <w:rtl/>
          <w:lang w:bidi="ar-EG"/>
        </w:rPr>
        <w:lastRenderedPageBreak/>
        <w:t xml:space="preserve">في حين أن هناك عددًا محدودًا من المناسبات التي يُطلب فيها من </w:t>
      </w:r>
      <w:r w:rsidR="002174A3" w:rsidRPr="002417E9">
        <w:rPr>
          <w:rFonts w:ascii="Arial" w:hAnsi="Arial" w:cs="Arial" w:hint="cs"/>
          <w:rtl/>
          <w:lang w:bidi="ar-EG"/>
        </w:rPr>
        <w:t>البنك</w:t>
      </w:r>
      <w:r w:rsidRPr="002417E9">
        <w:rPr>
          <w:rFonts w:ascii="Arial" w:hAnsi="Arial" w:cs="Arial"/>
          <w:rtl/>
          <w:lang w:bidi="ar-EG"/>
        </w:rPr>
        <w:t xml:space="preserve"> قانونًا عدم إبلاغ العميل بأسباب </w:t>
      </w:r>
      <w:r w:rsidR="002174A3" w:rsidRPr="002417E9">
        <w:rPr>
          <w:rFonts w:ascii="Arial" w:hAnsi="Arial" w:cs="Arial" w:hint="cs"/>
          <w:rtl/>
          <w:lang w:bidi="ar-EG"/>
        </w:rPr>
        <w:t xml:space="preserve">إزالة </w:t>
      </w:r>
      <w:r w:rsidR="002174A3" w:rsidRPr="002417E9">
        <w:rPr>
          <w:rFonts w:ascii="Arial" w:hAnsi="Arial" w:cs="Arial"/>
          <w:rtl/>
          <w:lang w:bidi="ar-EG"/>
        </w:rPr>
        <w:t>المخاطر</w:t>
      </w:r>
      <w:r w:rsidRPr="002417E9">
        <w:rPr>
          <w:rFonts w:ascii="Arial" w:hAnsi="Arial" w:cs="Arial"/>
          <w:rtl/>
          <w:lang w:bidi="ar-EG"/>
        </w:rPr>
        <w:t xml:space="preserve">، إلا أن عدم تقديم الأسباب أصبح ممارسة عادية، بغض النظر عما إذا كان </w:t>
      </w:r>
      <w:r w:rsidR="002174A3" w:rsidRPr="002417E9">
        <w:rPr>
          <w:rFonts w:ascii="Arial" w:hAnsi="Arial" w:cs="Arial" w:hint="cs"/>
          <w:rtl/>
          <w:lang w:bidi="ar-EG"/>
        </w:rPr>
        <w:t>البنك</w:t>
      </w:r>
      <w:r w:rsidRPr="002417E9">
        <w:rPr>
          <w:rFonts w:ascii="Arial" w:hAnsi="Arial" w:cs="Arial"/>
          <w:rtl/>
          <w:lang w:bidi="ar-EG"/>
        </w:rPr>
        <w:t xml:space="preserve"> ملزمًا قانونًا بعدم تقديم تفسير.</w:t>
      </w:r>
    </w:p>
    <w:p w14:paraId="2AC1FD63" w14:textId="20B52B8C" w:rsidR="002D6524" w:rsidRPr="002D6524" w:rsidRDefault="002D6524" w:rsidP="007C5B39">
      <w:pPr>
        <w:bidi/>
        <w:spacing w:before="120" w:after="120" w:line="276" w:lineRule="auto"/>
        <w:rPr>
          <w:rFonts w:ascii="Arial" w:hAnsi="Arial" w:cs="Arial"/>
          <w:lang w:bidi="ar-EG"/>
        </w:rPr>
      </w:pPr>
      <w:r w:rsidRPr="002417E9">
        <w:rPr>
          <w:rFonts w:ascii="Arial" w:hAnsi="Arial" w:cs="Arial"/>
          <w:rtl/>
          <w:lang w:bidi="ar-EG"/>
        </w:rPr>
        <w:t xml:space="preserve">في السنوات الأخيرة، تمت إزالة بند السمعة. ومع ذلك، تستمر </w:t>
      </w:r>
      <w:r w:rsidR="00FF3C93" w:rsidRPr="002417E9">
        <w:rPr>
          <w:rFonts w:ascii="Arial" w:hAnsi="Arial" w:cs="Arial" w:hint="cs"/>
          <w:rtl/>
          <w:lang w:bidi="ar-EG"/>
        </w:rPr>
        <w:t>ال</w:t>
      </w:r>
      <w:r w:rsidRPr="002417E9">
        <w:rPr>
          <w:rFonts w:ascii="Arial" w:hAnsi="Arial" w:cs="Arial"/>
          <w:rtl/>
          <w:lang w:bidi="ar-EG"/>
        </w:rPr>
        <w:t xml:space="preserve">ممارسة </w:t>
      </w:r>
      <w:r w:rsidR="00FF3C93" w:rsidRPr="002417E9">
        <w:rPr>
          <w:rFonts w:ascii="Arial" w:hAnsi="Arial" w:cs="Arial" w:hint="cs"/>
          <w:rtl/>
          <w:lang w:bidi="ar-EG"/>
        </w:rPr>
        <w:t>الخاصة ب</w:t>
      </w:r>
      <w:r w:rsidRPr="002417E9">
        <w:rPr>
          <w:rFonts w:ascii="Arial" w:hAnsi="Arial" w:cs="Arial"/>
          <w:rtl/>
          <w:lang w:bidi="ar-EG"/>
        </w:rPr>
        <w:t xml:space="preserve">إجراء عمليات البحث </w:t>
      </w:r>
      <w:r w:rsidR="00FF3C93" w:rsidRPr="002417E9">
        <w:rPr>
          <w:rFonts w:ascii="Arial" w:hAnsi="Arial" w:cs="Arial" w:hint="cs"/>
          <w:rtl/>
          <w:lang w:bidi="ar-EG"/>
        </w:rPr>
        <w:t xml:space="preserve">فيما يتعلق ببذل العناية الواجبة </w:t>
      </w:r>
      <w:r w:rsidRPr="002417E9">
        <w:rPr>
          <w:rFonts w:ascii="Arial" w:hAnsi="Arial" w:cs="Arial"/>
          <w:rtl/>
          <w:lang w:bidi="ar-EG"/>
        </w:rPr>
        <w:t>و</w:t>
      </w:r>
      <w:r w:rsidR="00550535" w:rsidRPr="002417E9">
        <w:rPr>
          <w:rFonts w:ascii="Arial" w:hAnsi="Arial" w:cs="Arial" w:hint="cs"/>
          <w:rtl/>
          <w:lang w:bidi="ar-EG"/>
        </w:rPr>
        <w:t>إغلاق</w:t>
      </w:r>
      <w:r w:rsidRPr="002417E9">
        <w:rPr>
          <w:rFonts w:ascii="Arial" w:hAnsi="Arial" w:cs="Arial"/>
          <w:rtl/>
          <w:lang w:bidi="ar-EG"/>
        </w:rPr>
        <w:t xml:space="preserve"> </w:t>
      </w:r>
      <w:r w:rsidR="00583CC8" w:rsidRPr="002417E9">
        <w:rPr>
          <w:rFonts w:ascii="Arial" w:hAnsi="Arial" w:cs="Arial" w:hint="cs"/>
          <w:rtl/>
          <w:lang w:bidi="ar-EG"/>
        </w:rPr>
        <w:t xml:space="preserve">حسابات العملاء </w:t>
      </w:r>
      <w:r w:rsidRPr="002417E9">
        <w:rPr>
          <w:rFonts w:ascii="Arial" w:hAnsi="Arial" w:cs="Arial"/>
          <w:rtl/>
          <w:lang w:bidi="ar-EG"/>
        </w:rPr>
        <w:t xml:space="preserve">دون تفسير أو تحدي. </w:t>
      </w:r>
      <w:r w:rsidR="00402FC4" w:rsidRPr="002417E9">
        <w:rPr>
          <w:rFonts w:ascii="Arial" w:hAnsi="Arial" w:cs="Arial" w:hint="cs"/>
          <w:rtl/>
          <w:lang w:bidi="ar-EG"/>
        </w:rPr>
        <w:t>و</w:t>
      </w:r>
      <w:r w:rsidR="00402FC4" w:rsidRPr="002417E9">
        <w:rPr>
          <w:rFonts w:ascii="Arial" w:hAnsi="Arial" w:cs="Arial"/>
          <w:rtl/>
          <w:lang w:bidi="ar-EG"/>
        </w:rPr>
        <w:t xml:space="preserve">الآن </w:t>
      </w:r>
      <w:r w:rsidRPr="002417E9">
        <w:rPr>
          <w:rFonts w:ascii="Arial" w:hAnsi="Arial" w:cs="Arial"/>
          <w:rtl/>
          <w:lang w:bidi="ar-EG"/>
        </w:rPr>
        <w:t xml:space="preserve">تعتمد البنوك على عدد من الأسس التعاقدية لإغلاق الحسابات التي تشمل </w:t>
      </w:r>
      <w:r w:rsidR="00F67B67" w:rsidRPr="002417E9">
        <w:rPr>
          <w:rFonts w:ascii="Arial" w:hAnsi="Arial" w:cs="Arial" w:hint="cs"/>
          <w:rtl/>
          <w:lang w:bidi="ar-EG"/>
        </w:rPr>
        <w:t>الموقف</w:t>
      </w:r>
      <w:r w:rsidRPr="002417E9">
        <w:rPr>
          <w:rFonts w:ascii="Arial" w:hAnsi="Arial" w:cs="Arial"/>
          <w:rtl/>
          <w:lang w:bidi="ar-EG"/>
        </w:rPr>
        <w:t xml:space="preserve"> الذي قد يضع فيه العميل البنك في وضع </w:t>
      </w:r>
      <w:r w:rsidR="00583CC8" w:rsidRPr="002417E9">
        <w:rPr>
          <w:rFonts w:ascii="Arial" w:hAnsi="Arial" w:cs="Arial" w:hint="cs"/>
          <w:rtl/>
          <w:lang w:bidi="ar-EG"/>
        </w:rPr>
        <w:t xml:space="preserve">يمكن أن </w:t>
      </w:r>
      <w:r w:rsidRPr="002417E9">
        <w:rPr>
          <w:rFonts w:ascii="Arial" w:hAnsi="Arial" w:cs="Arial"/>
          <w:rtl/>
          <w:lang w:bidi="ar-EG"/>
        </w:rPr>
        <w:t xml:space="preserve">يخالف فيه القانون أو </w:t>
      </w:r>
      <w:r w:rsidR="00583CC8" w:rsidRPr="002417E9">
        <w:rPr>
          <w:rFonts w:ascii="Arial" w:hAnsi="Arial" w:cs="Arial" w:hint="cs"/>
          <w:rtl/>
          <w:lang w:bidi="ar-EG"/>
        </w:rPr>
        <w:t xml:space="preserve">اللوائح </w:t>
      </w:r>
      <w:r w:rsidRPr="002417E9">
        <w:rPr>
          <w:rFonts w:ascii="Arial" w:hAnsi="Arial" w:cs="Arial"/>
          <w:rtl/>
          <w:lang w:bidi="ar-EG"/>
        </w:rPr>
        <w:t xml:space="preserve">أو </w:t>
      </w:r>
      <w:r w:rsidR="00583CC8" w:rsidRPr="002417E9">
        <w:rPr>
          <w:rFonts w:ascii="Arial" w:hAnsi="Arial" w:cs="Arial" w:hint="cs"/>
          <w:rtl/>
          <w:lang w:bidi="ar-EG"/>
        </w:rPr>
        <w:t>المدونات</w:t>
      </w:r>
      <w:r w:rsidRPr="002417E9">
        <w:rPr>
          <w:rFonts w:ascii="Arial" w:hAnsi="Arial" w:cs="Arial"/>
          <w:rtl/>
          <w:lang w:bidi="ar-EG"/>
        </w:rPr>
        <w:t xml:space="preserve"> أو </w:t>
      </w:r>
      <w:r w:rsidR="00583CC8" w:rsidRPr="002417E9">
        <w:rPr>
          <w:rFonts w:ascii="Arial" w:hAnsi="Arial" w:cs="Arial" w:hint="cs"/>
          <w:rtl/>
          <w:lang w:bidi="ar-EG"/>
        </w:rPr>
        <w:t>ال</w:t>
      </w:r>
      <w:r w:rsidRPr="002417E9">
        <w:rPr>
          <w:rFonts w:ascii="Arial" w:hAnsi="Arial" w:cs="Arial"/>
          <w:rtl/>
          <w:lang w:bidi="ar-EG"/>
        </w:rPr>
        <w:t>واجب</w:t>
      </w:r>
      <w:r w:rsidR="00583CC8" w:rsidRPr="002417E9">
        <w:rPr>
          <w:rFonts w:ascii="Arial" w:hAnsi="Arial" w:cs="Arial" w:hint="cs"/>
          <w:rtl/>
          <w:lang w:bidi="ar-EG"/>
        </w:rPr>
        <w:t>ات</w:t>
      </w:r>
      <w:r w:rsidRPr="002417E9">
        <w:rPr>
          <w:rFonts w:ascii="Arial" w:hAnsi="Arial" w:cs="Arial"/>
          <w:rtl/>
          <w:lang w:bidi="ar-EG"/>
        </w:rPr>
        <w:t xml:space="preserve"> </w:t>
      </w:r>
      <w:r w:rsidR="00583CC8" w:rsidRPr="002417E9">
        <w:rPr>
          <w:rFonts w:ascii="Arial" w:hAnsi="Arial" w:cs="Arial" w:hint="cs"/>
          <w:rtl/>
          <w:lang w:bidi="ar-EG"/>
        </w:rPr>
        <w:t xml:space="preserve">الأخرى </w:t>
      </w:r>
      <w:r w:rsidRPr="002417E9">
        <w:rPr>
          <w:rFonts w:ascii="Arial" w:hAnsi="Arial" w:cs="Arial"/>
          <w:rtl/>
          <w:lang w:bidi="ar-EG"/>
        </w:rPr>
        <w:t xml:space="preserve">أو إذا كان الاحتفاظ بالحساب سيعرض البنك </w:t>
      </w:r>
      <w:r w:rsidR="00583CC8" w:rsidRPr="002417E9">
        <w:rPr>
          <w:rFonts w:ascii="Arial" w:hAnsi="Arial" w:cs="Arial" w:hint="cs"/>
          <w:rtl/>
          <w:lang w:bidi="ar-EG"/>
        </w:rPr>
        <w:t xml:space="preserve">لإجراءات </w:t>
      </w:r>
      <w:r w:rsidRPr="002417E9">
        <w:rPr>
          <w:rFonts w:ascii="Arial" w:hAnsi="Arial" w:cs="Arial"/>
          <w:rtl/>
          <w:lang w:bidi="ar-EG"/>
        </w:rPr>
        <w:t xml:space="preserve">أو </w:t>
      </w:r>
      <w:r w:rsidR="00583CC8" w:rsidRPr="002417E9">
        <w:rPr>
          <w:rFonts w:ascii="Arial" w:hAnsi="Arial" w:cs="Arial" w:hint="cs"/>
          <w:rtl/>
          <w:lang w:bidi="ar-EG"/>
        </w:rPr>
        <w:t xml:space="preserve">انتقادات </w:t>
      </w:r>
      <w:r w:rsidRPr="002417E9">
        <w:rPr>
          <w:rFonts w:ascii="Arial" w:hAnsi="Arial" w:cs="Arial"/>
          <w:rtl/>
          <w:lang w:bidi="ar-EG"/>
        </w:rPr>
        <w:t xml:space="preserve">من أي </w:t>
      </w:r>
      <w:r w:rsidR="00583CC8" w:rsidRPr="002417E9">
        <w:rPr>
          <w:rFonts w:ascii="Arial" w:hAnsi="Arial" w:cs="Arial" w:hint="cs"/>
          <w:rtl/>
          <w:lang w:bidi="ar-EG"/>
        </w:rPr>
        <w:t xml:space="preserve">جهة </w:t>
      </w:r>
      <w:r w:rsidRPr="002417E9">
        <w:rPr>
          <w:rFonts w:ascii="Arial" w:hAnsi="Arial" w:cs="Arial"/>
          <w:rtl/>
          <w:lang w:bidi="ar-EG"/>
        </w:rPr>
        <w:t>حكوم</w:t>
      </w:r>
      <w:r w:rsidR="00583CC8" w:rsidRPr="002417E9">
        <w:rPr>
          <w:rFonts w:ascii="Arial" w:hAnsi="Arial" w:cs="Arial" w:hint="cs"/>
          <w:rtl/>
          <w:lang w:bidi="ar-EG"/>
        </w:rPr>
        <w:t>ي</w:t>
      </w:r>
      <w:r w:rsidRPr="002417E9">
        <w:rPr>
          <w:rFonts w:ascii="Arial" w:hAnsi="Arial" w:cs="Arial"/>
          <w:rtl/>
          <w:lang w:bidi="ar-EG"/>
        </w:rPr>
        <w:t xml:space="preserve">ة أو هيئة </w:t>
      </w:r>
      <w:r w:rsidR="00583CC8" w:rsidRPr="002417E9">
        <w:rPr>
          <w:rFonts w:ascii="Arial" w:hAnsi="Arial" w:cs="Arial" w:hint="cs"/>
          <w:rtl/>
          <w:lang w:bidi="ar-EG"/>
        </w:rPr>
        <w:t xml:space="preserve">رقابية </w:t>
      </w:r>
      <w:r w:rsidRPr="002417E9">
        <w:rPr>
          <w:rFonts w:ascii="Arial" w:hAnsi="Arial" w:cs="Arial"/>
          <w:rtl/>
          <w:lang w:bidi="ar-EG"/>
        </w:rPr>
        <w:t xml:space="preserve">أو وكالة لإنفاذ القانون. </w:t>
      </w:r>
      <w:r w:rsidR="00EE7688" w:rsidRPr="002417E9">
        <w:rPr>
          <w:rFonts w:ascii="Arial" w:hAnsi="Arial" w:cs="Arial" w:hint="cs"/>
          <w:rtl/>
          <w:lang w:bidi="ar-EG"/>
        </w:rPr>
        <w:t>و</w:t>
      </w:r>
      <w:r w:rsidRPr="002417E9">
        <w:rPr>
          <w:rFonts w:ascii="Arial" w:hAnsi="Arial" w:cs="Arial"/>
          <w:rtl/>
          <w:lang w:bidi="ar-EG"/>
        </w:rPr>
        <w:t xml:space="preserve">هذا </w:t>
      </w:r>
      <w:r w:rsidR="00EE7688" w:rsidRPr="002417E9">
        <w:rPr>
          <w:rFonts w:ascii="Arial" w:hAnsi="Arial" w:cs="Arial" w:hint="cs"/>
          <w:rtl/>
          <w:lang w:bidi="ar-EG"/>
        </w:rPr>
        <w:t xml:space="preserve">الأمر يكون </w:t>
      </w:r>
      <w:r w:rsidRPr="002417E9">
        <w:rPr>
          <w:rFonts w:ascii="Arial" w:hAnsi="Arial" w:cs="Arial"/>
          <w:rtl/>
          <w:lang w:bidi="ar-EG"/>
        </w:rPr>
        <w:t>فضفاض</w:t>
      </w:r>
      <w:r w:rsidR="00EE7688" w:rsidRPr="002417E9">
        <w:rPr>
          <w:rFonts w:ascii="Arial" w:hAnsi="Arial" w:cs="Arial" w:hint="cs"/>
          <w:rtl/>
          <w:lang w:bidi="ar-EG"/>
        </w:rPr>
        <w:t>ًا</w:t>
      </w:r>
      <w:r w:rsidRPr="002417E9">
        <w:rPr>
          <w:rFonts w:ascii="Arial" w:hAnsi="Arial" w:cs="Arial"/>
          <w:rtl/>
          <w:lang w:bidi="ar-EG"/>
        </w:rPr>
        <w:t xml:space="preserve"> وواسع النطاق بما يكفي لمنح البنوك، من الناحية العملية، سلطة تقديرية واسعة، خاصة عندما ترفض إعطاء أسبابها.</w:t>
      </w:r>
    </w:p>
    <w:p w14:paraId="3A8554C8" w14:textId="21B92A4A" w:rsidR="002D6524" w:rsidRPr="00252504" w:rsidRDefault="005501E5" w:rsidP="00124BF4">
      <w:pPr>
        <w:bidi/>
        <w:spacing w:before="463"/>
        <w:rPr>
          <w:rFonts w:ascii="Arial" w:hAnsi="Arial" w:cs="Arial"/>
          <w:b/>
          <w:bCs/>
          <w:color w:val="C04C36"/>
          <w:sz w:val="29"/>
          <w:szCs w:val="29"/>
          <w:rtl/>
          <w:lang w:bidi="ar-EG"/>
        </w:rPr>
      </w:pPr>
      <w:r w:rsidRPr="00252504">
        <w:rPr>
          <w:rFonts w:ascii="Arial" w:hAnsi="Arial" w:cs="Arial"/>
          <w:b/>
          <w:bCs/>
          <w:color w:val="C04C36"/>
          <w:sz w:val="29"/>
          <w:szCs w:val="29"/>
          <w:lang w:bidi="ta-IN"/>
        </w:rPr>
        <w:t xml:space="preserve"> </w:t>
      </w:r>
      <w:r w:rsidR="002D6524" w:rsidRPr="00252504">
        <w:rPr>
          <w:rFonts w:ascii="Arial" w:hAnsi="Arial" w:cs="Arial"/>
          <w:b/>
          <w:bCs/>
          <w:color w:val="C04C36"/>
          <w:sz w:val="29"/>
          <w:szCs w:val="29"/>
          <w:rtl/>
          <w:lang w:bidi="ar-EG"/>
        </w:rPr>
        <w:t>المعلومات الخاطئة</w:t>
      </w:r>
    </w:p>
    <w:p w14:paraId="534A9405" w14:textId="5E56E597" w:rsidR="00574EFD" w:rsidRPr="002417E9" w:rsidRDefault="00574EFD" w:rsidP="007C5B39">
      <w:pPr>
        <w:bidi/>
        <w:spacing w:before="120" w:after="120" w:line="276" w:lineRule="auto"/>
        <w:rPr>
          <w:rFonts w:ascii="Arial" w:hAnsi="Arial" w:cs="Arial"/>
          <w:lang w:bidi="ar-EG"/>
        </w:rPr>
      </w:pPr>
      <w:r w:rsidRPr="002417E9">
        <w:rPr>
          <w:rFonts w:ascii="Arial" w:hAnsi="Arial" w:cs="Arial"/>
          <w:rtl/>
          <w:lang w:bidi="ar-EG"/>
        </w:rPr>
        <w:t xml:space="preserve">تكمن مشكلة العملاء في أن العناية الواجبة للبنك غالبًا ما تكون معيبة. </w:t>
      </w:r>
      <w:r w:rsidR="00FC2852" w:rsidRPr="002417E9">
        <w:rPr>
          <w:rFonts w:ascii="Arial" w:hAnsi="Arial" w:cs="Arial" w:hint="cs"/>
          <w:rtl/>
          <w:lang w:bidi="ar-EG"/>
        </w:rPr>
        <w:t xml:space="preserve">حيث </w:t>
      </w:r>
      <w:r w:rsidR="00A1492F" w:rsidRPr="002417E9">
        <w:rPr>
          <w:rFonts w:ascii="Arial" w:hAnsi="Arial" w:cs="Arial" w:hint="cs"/>
          <w:rtl/>
          <w:lang w:bidi="ar-EG"/>
        </w:rPr>
        <w:t>ت</w:t>
      </w:r>
      <w:r w:rsidRPr="002417E9">
        <w:rPr>
          <w:rFonts w:ascii="Arial" w:hAnsi="Arial" w:cs="Arial"/>
          <w:rtl/>
          <w:lang w:bidi="ar-EG"/>
        </w:rPr>
        <w:t>عتمد على ما يقرأونه على الإنترنت وما هو وارد في تقارير قواعد البيانات ل</w:t>
      </w:r>
      <w:r w:rsidR="00A1492F" w:rsidRPr="002417E9">
        <w:rPr>
          <w:rFonts w:ascii="Arial" w:hAnsi="Arial" w:cs="Arial" w:hint="cs"/>
          <w:rtl/>
          <w:lang w:bidi="ar-EG"/>
        </w:rPr>
        <w:t>ت</w:t>
      </w:r>
      <w:r w:rsidRPr="002417E9">
        <w:rPr>
          <w:rFonts w:ascii="Arial" w:hAnsi="Arial" w:cs="Arial"/>
          <w:rtl/>
          <w:lang w:bidi="ar-EG"/>
        </w:rPr>
        <w:t>كون دقيق</w:t>
      </w:r>
      <w:r w:rsidR="00A1492F" w:rsidRPr="002417E9">
        <w:rPr>
          <w:rFonts w:ascii="Arial" w:hAnsi="Arial" w:cs="Arial" w:hint="cs"/>
          <w:rtl/>
          <w:lang w:bidi="ar-EG"/>
        </w:rPr>
        <w:t>ة</w:t>
      </w:r>
      <w:r w:rsidRPr="002417E9">
        <w:rPr>
          <w:rFonts w:ascii="Arial" w:hAnsi="Arial" w:cs="Arial"/>
          <w:rtl/>
          <w:lang w:bidi="ar-EG"/>
        </w:rPr>
        <w:t xml:space="preserve"> وكامل</w:t>
      </w:r>
      <w:r w:rsidR="00A1492F" w:rsidRPr="002417E9">
        <w:rPr>
          <w:rFonts w:ascii="Arial" w:hAnsi="Arial" w:cs="Arial" w:hint="cs"/>
          <w:rtl/>
          <w:lang w:bidi="ar-EG"/>
        </w:rPr>
        <w:t>ة</w:t>
      </w:r>
      <w:r w:rsidRPr="002417E9">
        <w:rPr>
          <w:rFonts w:ascii="Arial" w:hAnsi="Arial" w:cs="Arial"/>
          <w:rtl/>
          <w:lang w:bidi="ar-EG"/>
        </w:rPr>
        <w:t xml:space="preserve"> ومحدث</w:t>
      </w:r>
      <w:r w:rsidR="00A1492F" w:rsidRPr="002417E9">
        <w:rPr>
          <w:rFonts w:ascii="Arial" w:hAnsi="Arial" w:cs="Arial" w:hint="cs"/>
          <w:rtl/>
          <w:lang w:bidi="ar-EG"/>
        </w:rPr>
        <w:t>ة</w:t>
      </w:r>
      <w:r w:rsidRPr="002417E9">
        <w:rPr>
          <w:rFonts w:ascii="Arial" w:hAnsi="Arial" w:cs="Arial"/>
          <w:rtl/>
          <w:lang w:bidi="ar-EG"/>
        </w:rPr>
        <w:t xml:space="preserve">. في كثير من الأحيان لا </w:t>
      </w:r>
      <w:r w:rsidR="00A1492F" w:rsidRPr="002417E9">
        <w:rPr>
          <w:rFonts w:ascii="Arial" w:hAnsi="Arial" w:cs="Arial" w:hint="cs"/>
          <w:rtl/>
          <w:lang w:bidi="ar-EG"/>
        </w:rPr>
        <w:t>ت</w:t>
      </w:r>
      <w:r w:rsidRPr="002417E9">
        <w:rPr>
          <w:rFonts w:ascii="Arial" w:hAnsi="Arial" w:cs="Arial"/>
          <w:rtl/>
          <w:lang w:bidi="ar-EG"/>
        </w:rPr>
        <w:t xml:space="preserve">كون كذلك. في سنواتنا الطويلة من الخبرة العملية الآن، لا </w:t>
      </w:r>
      <w:r w:rsidR="003003FA" w:rsidRPr="002417E9">
        <w:rPr>
          <w:rFonts w:ascii="Arial" w:hAnsi="Arial" w:cs="Arial" w:hint="cs"/>
          <w:rtl/>
          <w:lang w:bidi="ar-EG"/>
        </w:rPr>
        <w:t>تأخذ</w:t>
      </w:r>
      <w:r w:rsidRPr="002417E9">
        <w:rPr>
          <w:rFonts w:ascii="Arial" w:hAnsi="Arial" w:cs="Arial"/>
          <w:rtl/>
          <w:lang w:bidi="ar-EG"/>
        </w:rPr>
        <w:t xml:space="preserve"> البنوك </w:t>
      </w:r>
      <w:r w:rsidR="003003FA" w:rsidRPr="002417E9">
        <w:rPr>
          <w:rFonts w:ascii="Arial" w:hAnsi="Arial" w:cs="Arial" w:hint="cs"/>
          <w:rtl/>
          <w:lang w:bidi="ar-EG"/>
        </w:rPr>
        <w:t xml:space="preserve">في الحسبان </w:t>
      </w:r>
      <w:r w:rsidRPr="002417E9">
        <w:rPr>
          <w:rFonts w:ascii="Arial" w:hAnsi="Arial" w:cs="Arial"/>
          <w:rtl/>
          <w:lang w:bidi="ar-EG"/>
        </w:rPr>
        <w:t>ما يتعلق بما تقرأه، ويرجع ذلك جزئيًا إلى أنها لا تملك المعرفة للقيام بذلك.</w:t>
      </w:r>
    </w:p>
    <w:p w14:paraId="11DEFE3E" w14:textId="1F37E650" w:rsidR="00574EFD" w:rsidRPr="00252504" w:rsidRDefault="002D6524" w:rsidP="007C5B39">
      <w:pPr>
        <w:bidi/>
        <w:spacing w:before="120" w:after="120" w:line="276" w:lineRule="auto"/>
        <w:rPr>
          <w:rFonts w:ascii="Arial" w:hAnsi="Arial" w:cs="Arial"/>
          <w:rtl/>
          <w:lang w:bidi="ar-EG"/>
        </w:rPr>
      </w:pPr>
      <w:r w:rsidRPr="002417E9">
        <w:rPr>
          <w:rFonts w:ascii="Arial" w:hAnsi="Arial" w:cs="Arial"/>
          <w:rtl/>
          <w:lang w:bidi="ar-EG"/>
        </w:rPr>
        <w:t xml:space="preserve">تعتبر قواعد البيانات مشكلة لأنها تعمل عن طريق جمع المعلومات من مصادر عامة متاحة على الإنترنت ثم استخدام تلك المعلومات لتجميع تقاريرها. لقد كتبنا سابقًا عن </w:t>
      </w:r>
      <w:r w:rsidRPr="002417E9">
        <w:rPr>
          <w:rFonts w:ascii="Arial" w:hAnsi="Arial" w:cs="Arial"/>
          <w:u w:val="single"/>
          <w:rtl/>
          <w:lang w:bidi="ar-EG"/>
        </w:rPr>
        <w:t>الإجراءات التي يمكنك اتخاذها إذا وجدت نفسك على قاعدة بيانات</w:t>
      </w:r>
      <w:r w:rsidR="00564E93" w:rsidRPr="002417E9">
        <w:rPr>
          <w:rFonts w:ascii="Arial" w:hAnsi="Arial" w:cs="Arial" w:hint="cs"/>
          <w:u w:val="single"/>
          <w:rtl/>
          <w:lang w:bidi="ar-EG"/>
        </w:rPr>
        <w:t xml:space="preserve"> كهذه</w:t>
      </w:r>
      <w:r w:rsidR="00E37A25" w:rsidRPr="002417E9">
        <w:rPr>
          <w:rFonts w:ascii="Arial" w:hAnsi="Arial" w:cs="Arial" w:hint="cs"/>
          <w:rtl/>
          <w:lang w:bidi="ar-EG"/>
        </w:rPr>
        <w:t>.</w:t>
      </w:r>
    </w:p>
    <w:p w14:paraId="48460458" w14:textId="7A4D94A7" w:rsidR="005501E5" w:rsidRPr="00C14EE9" w:rsidRDefault="00574EFD" w:rsidP="00C14EE9">
      <w:pPr>
        <w:bidi/>
        <w:spacing w:before="467"/>
        <w:rPr>
          <w:rFonts w:ascii="Arial" w:hAnsi="Arial" w:cs="Arial"/>
          <w:b/>
          <w:bCs/>
          <w:color w:val="C04C36"/>
          <w:sz w:val="29"/>
          <w:szCs w:val="29"/>
          <w:rtl/>
          <w:lang w:bidi="ar-EG"/>
        </w:rPr>
      </w:pPr>
      <w:r w:rsidRPr="00252504">
        <w:rPr>
          <w:rFonts w:ascii="Arial" w:hAnsi="Arial" w:cs="Arial"/>
          <w:b/>
          <w:bCs/>
          <w:color w:val="C04C36"/>
          <w:sz w:val="29"/>
          <w:szCs w:val="29"/>
          <w:rtl/>
          <w:lang w:bidi="ar-EG"/>
        </w:rPr>
        <w:t xml:space="preserve">السمعة، </w:t>
      </w:r>
      <w:r w:rsidR="004E5A6F" w:rsidRPr="00252504">
        <w:rPr>
          <w:rFonts w:ascii="Arial" w:hAnsi="Arial" w:cs="Arial" w:hint="cs"/>
          <w:b/>
          <w:bCs/>
          <w:color w:val="C04C36"/>
          <w:sz w:val="29"/>
          <w:szCs w:val="29"/>
          <w:rtl/>
          <w:lang w:bidi="ar-EG"/>
        </w:rPr>
        <w:t>و</w:t>
      </w:r>
      <w:r w:rsidRPr="00252504">
        <w:rPr>
          <w:rFonts w:ascii="Arial" w:hAnsi="Arial" w:cs="Arial"/>
          <w:b/>
          <w:bCs/>
          <w:color w:val="C04C36"/>
          <w:sz w:val="29"/>
          <w:szCs w:val="29"/>
          <w:rtl/>
          <w:lang w:bidi="ar-EG"/>
        </w:rPr>
        <w:t>الأصول غير المرئية</w:t>
      </w:r>
    </w:p>
    <w:p w14:paraId="5A9E7CF9" w14:textId="3FB0F4E4" w:rsidR="002D6524" w:rsidRPr="00252504" w:rsidRDefault="00550535" w:rsidP="0091501B">
      <w:pPr>
        <w:bidi/>
        <w:spacing w:before="120" w:after="120" w:line="276" w:lineRule="auto"/>
        <w:rPr>
          <w:rFonts w:ascii="Arial" w:hAnsi="Arial" w:cs="Arial"/>
          <w:sz w:val="21"/>
          <w:szCs w:val="21"/>
          <w:rtl/>
          <w:lang w:bidi="ar-EG"/>
        </w:rPr>
      </w:pPr>
      <w:r w:rsidRPr="00252504">
        <w:rPr>
          <w:rFonts w:ascii="Arial" w:hAnsi="Arial" w:cs="Arial" w:hint="cs"/>
          <w:sz w:val="21"/>
          <w:szCs w:val="21"/>
          <w:rtl/>
          <w:lang w:bidi="ar-EG"/>
        </w:rPr>
        <w:t>إغلاق</w:t>
      </w:r>
      <w:r w:rsidR="002D6524" w:rsidRPr="00252504">
        <w:rPr>
          <w:rFonts w:ascii="Arial" w:hAnsi="Arial" w:cs="Arial"/>
          <w:sz w:val="21"/>
          <w:szCs w:val="21"/>
          <w:rtl/>
          <w:lang w:bidi="ar-EG"/>
        </w:rPr>
        <w:t xml:space="preserve"> </w:t>
      </w:r>
      <w:r w:rsidR="00E37A25" w:rsidRPr="00252504">
        <w:rPr>
          <w:rFonts w:ascii="Arial" w:hAnsi="Arial" w:cs="Arial" w:hint="cs"/>
          <w:sz w:val="21"/>
          <w:szCs w:val="21"/>
          <w:rtl/>
          <w:lang w:bidi="ar-EG"/>
        </w:rPr>
        <w:t>الحسابات</w:t>
      </w:r>
      <w:r w:rsidR="002D6524" w:rsidRPr="00252504">
        <w:rPr>
          <w:rFonts w:ascii="Arial" w:hAnsi="Arial" w:cs="Arial"/>
          <w:sz w:val="21"/>
          <w:szCs w:val="21"/>
          <w:rtl/>
          <w:lang w:bidi="ar-EG"/>
        </w:rPr>
        <w:t xml:space="preserve"> المصرفية له تأثيرات خطيرة على </w:t>
      </w:r>
      <w:r w:rsidR="00E37A25" w:rsidRPr="00252504">
        <w:rPr>
          <w:rFonts w:ascii="Arial" w:hAnsi="Arial" w:cs="Arial"/>
          <w:sz w:val="21"/>
          <w:szCs w:val="21"/>
          <w:rtl/>
          <w:lang w:bidi="ar-EG"/>
        </w:rPr>
        <w:t xml:space="preserve">الأفراد ذوي </w:t>
      </w:r>
      <w:r w:rsidR="00E37A25" w:rsidRPr="00252504">
        <w:rPr>
          <w:rFonts w:ascii="Arial" w:hAnsi="Arial" w:cs="Arial" w:hint="cs"/>
          <w:sz w:val="21"/>
          <w:szCs w:val="21"/>
          <w:rtl/>
          <w:lang w:bidi="ar-EG"/>
        </w:rPr>
        <w:t xml:space="preserve">الثروات العالية </w:t>
      </w:r>
      <w:r w:rsidR="00E37A25" w:rsidRPr="00252504">
        <w:rPr>
          <w:rFonts w:ascii="Arial" w:hAnsi="Arial" w:cs="Arial"/>
          <w:sz w:val="21"/>
          <w:szCs w:val="21"/>
          <w:rtl/>
          <w:lang w:bidi="ar-EG"/>
        </w:rPr>
        <w:t>(</w:t>
      </w:r>
      <w:r w:rsidR="00E37A25" w:rsidRPr="00252504">
        <w:rPr>
          <w:rFonts w:ascii="Arial" w:hAnsi="Arial" w:cs="Arial"/>
          <w:sz w:val="21"/>
          <w:szCs w:val="21"/>
          <w:lang w:bidi="ar-EG"/>
        </w:rPr>
        <w:t>HNWIs</w:t>
      </w:r>
      <w:r w:rsidR="00E37A25" w:rsidRPr="00252504">
        <w:rPr>
          <w:rFonts w:ascii="Arial" w:hAnsi="Arial" w:cs="Arial"/>
          <w:sz w:val="21"/>
          <w:szCs w:val="21"/>
          <w:rtl/>
          <w:lang w:bidi="ar-EG"/>
        </w:rPr>
        <w:t>)</w:t>
      </w:r>
      <w:r w:rsidR="00E37A25" w:rsidRPr="00252504">
        <w:rPr>
          <w:rFonts w:ascii="Arial" w:hAnsi="Arial" w:cs="Arial" w:hint="cs"/>
          <w:sz w:val="21"/>
          <w:szCs w:val="21"/>
          <w:rtl/>
          <w:lang w:bidi="ar-EG"/>
        </w:rPr>
        <w:t xml:space="preserve"> </w:t>
      </w:r>
      <w:r w:rsidR="002D6524" w:rsidRPr="00252504">
        <w:rPr>
          <w:rFonts w:ascii="Arial" w:hAnsi="Arial" w:cs="Arial"/>
          <w:sz w:val="21"/>
          <w:szCs w:val="21"/>
          <w:rtl/>
          <w:lang w:bidi="ar-EG"/>
        </w:rPr>
        <w:t xml:space="preserve">والمؤسسات على حد سواء. إذ يجعل الأنشطة الروتينية مثل دفع الفواتير، </w:t>
      </w:r>
      <w:r w:rsidR="00AE4331" w:rsidRPr="00252504">
        <w:rPr>
          <w:rFonts w:ascii="Arial" w:hAnsi="Arial" w:cs="Arial" w:hint="cs"/>
          <w:sz w:val="21"/>
          <w:szCs w:val="21"/>
          <w:rtl/>
          <w:lang w:bidi="ar-EG"/>
        </w:rPr>
        <w:t>أ</w:t>
      </w:r>
      <w:r w:rsidR="002D6524" w:rsidRPr="00252504">
        <w:rPr>
          <w:rFonts w:ascii="Arial" w:hAnsi="Arial" w:cs="Arial"/>
          <w:sz w:val="21"/>
          <w:szCs w:val="21"/>
          <w:rtl/>
          <w:lang w:bidi="ar-EG"/>
        </w:rPr>
        <w:t>و</w:t>
      </w:r>
      <w:r w:rsidR="00AE4331" w:rsidRPr="00252504">
        <w:rPr>
          <w:rFonts w:ascii="Arial" w:hAnsi="Arial" w:cs="Arial" w:hint="cs"/>
          <w:sz w:val="21"/>
          <w:szCs w:val="21"/>
          <w:rtl/>
          <w:lang w:bidi="ar-EG"/>
        </w:rPr>
        <w:t xml:space="preserve"> </w:t>
      </w:r>
      <w:r w:rsidR="002D6524" w:rsidRPr="00252504">
        <w:rPr>
          <w:rFonts w:ascii="Arial" w:hAnsi="Arial" w:cs="Arial"/>
          <w:sz w:val="21"/>
          <w:szCs w:val="21"/>
          <w:rtl/>
          <w:lang w:bidi="ar-EG"/>
        </w:rPr>
        <w:t xml:space="preserve">تحويل الأموال، أو استلام الرواتب أمرًا صعبًا. </w:t>
      </w:r>
      <w:r w:rsidR="00AE4331" w:rsidRPr="00252504">
        <w:rPr>
          <w:rFonts w:ascii="Arial" w:hAnsi="Arial" w:cs="Arial" w:hint="cs"/>
          <w:sz w:val="21"/>
          <w:szCs w:val="21"/>
          <w:rtl/>
          <w:lang w:bidi="ar-EG"/>
        </w:rPr>
        <w:t xml:space="preserve">علاوة على </w:t>
      </w:r>
      <w:r w:rsidR="002D6524" w:rsidRPr="00252504">
        <w:rPr>
          <w:rFonts w:ascii="Arial" w:hAnsi="Arial" w:cs="Arial"/>
          <w:sz w:val="21"/>
          <w:szCs w:val="21"/>
          <w:rtl/>
          <w:lang w:bidi="ar-EG"/>
        </w:rPr>
        <w:t xml:space="preserve">ذلك، </w:t>
      </w:r>
      <w:r w:rsidR="00AE4331" w:rsidRPr="00252504">
        <w:rPr>
          <w:rFonts w:ascii="Arial" w:hAnsi="Arial" w:cs="Arial" w:hint="cs"/>
          <w:sz w:val="21"/>
          <w:szCs w:val="21"/>
          <w:rtl/>
          <w:lang w:bidi="ar-EG"/>
        </w:rPr>
        <w:t xml:space="preserve">فإنه </w:t>
      </w:r>
      <w:r w:rsidR="002D6524" w:rsidRPr="00252504">
        <w:rPr>
          <w:rFonts w:ascii="Arial" w:hAnsi="Arial" w:cs="Arial"/>
          <w:sz w:val="21"/>
          <w:szCs w:val="21"/>
          <w:rtl/>
          <w:lang w:bidi="ar-EG"/>
        </w:rPr>
        <w:t>يعيق العمليات التجارية اليومية ويع</w:t>
      </w:r>
      <w:r w:rsidR="00AE4331" w:rsidRPr="00252504">
        <w:rPr>
          <w:rFonts w:ascii="Arial" w:hAnsi="Arial" w:cs="Arial" w:hint="cs"/>
          <w:sz w:val="21"/>
          <w:szCs w:val="21"/>
          <w:rtl/>
          <w:lang w:bidi="ar-EG"/>
        </w:rPr>
        <w:t>رقل</w:t>
      </w:r>
      <w:r w:rsidR="002D6524" w:rsidRPr="00252504">
        <w:rPr>
          <w:rFonts w:ascii="Arial" w:hAnsi="Arial" w:cs="Arial"/>
          <w:sz w:val="21"/>
          <w:szCs w:val="21"/>
          <w:rtl/>
          <w:lang w:bidi="ar-EG"/>
        </w:rPr>
        <w:t xml:space="preserve"> التجارة الدولية</w:t>
      </w:r>
      <w:r w:rsidR="002D6524" w:rsidRPr="00252504">
        <w:rPr>
          <w:rFonts w:ascii="Arial" w:hAnsi="Arial" w:cs="Arial"/>
          <w:sz w:val="21"/>
          <w:szCs w:val="21"/>
          <w:lang w:bidi="ar-EG"/>
        </w:rPr>
        <w:t>.</w:t>
      </w:r>
    </w:p>
    <w:p w14:paraId="3FA024E8" w14:textId="1F1AD378" w:rsidR="00574EFD" w:rsidRPr="002D6524" w:rsidRDefault="00574EFD" w:rsidP="0091501B">
      <w:pPr>
        <w:bidi/>
        <w:spacing w:before="120" w:after="120" w:line="276" w:lineRule="auto"/>
        <w:rPr>
          <w:rFonts w:ascii="Arial" w:hAnsi="Arial" w:cs="Arial"/>
          <w:sz w:val="21"/>
          <w:szCs w:val="21"/>
          <w:lang w:bidi="ar-EG"/>
        </w:rPr>
      </w:pPr>
      <w:r w:rsidRPr="00252504">
        <w:rPr>
          <w:rFonts w:ascii="Arial" w:hAnsi="Arial" w:cs="Arial"/>
          <w:sz w:val="21"/>
          <w:szCs w:val="21"/>
          <w:rtl/>
          <w:lang w:bidi="ar-EG"/>
        </w:rPr>
        <w:t xml:space="preserve">بينما يستمر الجدل، فإن التداعيات الفورية </w:t>
      </w:r>
      <w:r w:rsidR="004E5A6F" w:rsidRPr="00252504">
        <w:rPr>
          <w:rFonts w:ascii="Arial" w:hAnsi="Arial" w:cs="Arial" w:hint="cs"/>
          <w:sz w:val="21"/>
          <w:szCs w:val="21"/>
          <w:rtl/>
          <w:lang w:bidi="ar-EG"/>
        </w:rPr>
        <w:t xml:space="preserve">تقدم درسًا بالغ الأهمية </w:t>
      </w:r>
      <w:r w:rsidR="004E5A6F" w:rsidRPr="00252504">
        <w:rPr>
          <w:rFonts w:ascii="Arial" w:hAnsi="Arial" w:cs="Arial"/>
          <w:sz w:val="21"/>
          <w:szCs w:val="21"/>
          <w:rtl/>
          <w:lang w:bidi="ar-EG"/>
        </w:rPr>
        <w:t>–</w:t>
      </w:r>
      <w:r w:rsidRPr="00252504">
        <w:rPr>
          <w:rFonts w:ascii="Arial" w:hAnsi="Arial" w:cs="Arial"/>
          <w:sz w:val="21"/>
          <w:szCs w:val="21"/>
          <w:rtl/>
          <w:lang w:bidi="ar-EG"/>
        </w:rPr>
        <w:t xml:space="preserve"> </w:t>
      </w:r>
      <w:r w:rsidR="004E5A6F" w:rsidRPr="00252504">
        <w:rPr>
          <w:rFonts w:ascii="Arial" w:hAnsi="Arial" w:cs="Arial" w:hint="cs"/>
          <w:sz w:val="21"/>
          <w:szCs w:val="21"/>
          <w:rtl/>
          <w:lang w:bidi="ar-EG"/>
        </w:rPr>
        <w:t xml:space="preserve">وهي </w:t>
      </w:r>
      <w:r w:rsidRPr="00252504">
        <w:rPr>
          <w:rFonts w:ascii="Arial" w:hAnsi="Arial" w:cs="Arial"/>
          <w:sz w:val="21"/>
          <w:szCs w:val="21"/>
          <w:rtl/>
          <w:lang w:bidi="ar-EG"/>
        </w:rPr>
        <w:t xml:space="preserve">الأصول غير المرئية، والتي غالبًا ما يتم تجاهلها، للسمعة المالية. بالنسبة إلى </w:t>
      </w:r>
      <w:r w:rsidR="004E5A6F" w:rsidRPr="00252504">
        <w:rPr>
          <w:rFonts w:ascii="Arial" w:hAnsi="Arial" w:cs="Arial"/>
          <w:sz w:val="21"/>
          <w:szCs w:val="21"/>
          <w:rtl/>
          <w:lang w:bidi="ar-EG"/>
        </w:rPr>
        <w:t xml:space="preserve">الأفراد ذوي </w:t>
      </w:r>
      <w:r w:rsidR="004E5A6F" w:rsidRPr="00252504">
        <w:rPr>
          <w:rFonts w:ascii="Arial" w:hAnsi="Arial" w:cs="Arial" w:hint="cs"/>
          <w:sz w:val="21"/>
          <w:szCs w:val="21"/>
          <w:rtl/>
          <w:lang w:bidi="ar-EG"/>
        </w:rPr>
        <w:t xml:space="preserve">الثروات العالية </w:t>
      </w:r>
      <w:r w:rsidR="004E5A6F" w:rsidRPr="00252504">
        <w:rPr>
          <w:rFonts w:ascii="Arial" w:hAnsi="Arial" w:cs="Arial"/>
          <w:sz w:val="21"/>
          <w:szCs w:val="21"/>
          <w:rtl/>
          <w:lang w:bidi="ar-EG"/>
        </w:rPr>
        <w:t>(</w:t>
      </w:r>
      <w:r w:rsidR="004E5A6F" w:rsidRPr="00252504">
        <w:rPr>
          <w:rFonts w:ascii="Arial" w:hAnsi="Arial" w:cs="Arial"/>
          <w:sz w:val="21"/>
          <w:szCs w:val="21"/>
          <w:lang w:bidi="ar-EG"/>
        </w:rPr>
        <w:t>HNWIs</w:t>
      </w:r>
      <w:r w:rsidR="004E5A6F" w:rsidRPr="00252504">
        <w:rPr>
          <w:rFonts w:ascii="Arial" w:hAnsi="Arial" w:cs="Arial"/>
          <w:sz w:val="21"/>
          <w:szCs w:val="21"/>
          <w:rtl/>
          <w:lang w:bidi="ar-EG"/>
        </w:rPr>
        <w:t>)</w:t>
      </w:r>
      <w:r w:rsidRPr="00252504">
        <w:rPr>
          <w:rFonts w:ascii="Arial" w:hAnsi="Arial" w:cs="Arial"/>
          <w:sz w:val="21"/>
          <w:szCs w:val="21"/>
          <w:rtl/>
          <w:lang w:bidi="ar-EG"/>
        </w:rPr>
        <w:t xml:space="preserve">، </w:t>
      </w:r>
      <w:r w:rsidR="004E5A6F" w:rsidRPr="00252504">
        <w:rPr>
          <w:rFonts w:ascii="Arial" w:hAnsi="Arial" w:cs="Arial" w:hint="cs"/>
          <w:sz w:val="21"/>
          <w:szCs w:val="21"/>
          <w:rtl/>
          <w:lang w:bidi="ar-EG"/>
        </w:rPr>
        <w:t>و</w:t>
      </w:r>
      <w:r w:rsidRPr="00252504">
        <w:rPr>
          <w:rFonts w:ascii="Arial" w:hAnsi="Arial" w:cs="Arial"/>
          <w:sz w:val="21"/>
          <w:szCs w:val="21"/>
          <w:rtl/>
          <w:lang w:bidi="ar-EG"/>
        </w:rPr>
        <w:t>تشمل التداعيات المحتملة انخفاض الوصول إلى المنتجات المالية التنافسية، و</w:t>
      </w:r>
      <w:r w:rsidR="004E5A6F" w:rsidRPr="00252504">
        <w:rPr>
          <w:rFonts w:ascii="Arial" w:hAnsi="Arial" w:cs="Arial" w:hint="cs"/>
          <w:sz w:val="21"/>
          <w:szCs w:val="21"/>
          <w:rtl/>
          <w:lang w:bidi="ar-EG"/>
        </w:rPr>
        <w:t>ال</w:t>
      </w:r>
      <w:r w:rsidRPr="00252504">
        <w:rPr>
          <w:rFonts w:ascii="Arial" w:hAnsi="Arial" w:cs="Arial"/>
          <w:sz w:val="21"/>
          <w:szCs w:val="21"/>
          <w:rtl/>
          <w:lang w:bidi="ar-EG"/>
        </w:rPr>
        <w:t xml:space="preserve">تردد </w:t>
      </w:r>
      <w:r w:rsidR="004E5A6F" w:rsidRPr="00252504">
        <w:rPr>
          <w:rFonts w:ascii="Arial" w:hAnsi="Arial" w:cs="Arial" w:hint="cs"/>
          <w:sz w:val="21"/>
          <w:szCs w:val="21"/>
          <w:rtl/>
          <w:lang w:bidi="ar-EG"/>
        </w:rPr>
        <w:t xml:space="preserve">من </w:t>
      </w:r>
      <w:r w:rsidRPr="00252504">
        <w:rPr>
          <w:rFonts w:ascii="Arial" w:hAnsi="Arial" w:cs="Arial"/>
          <w:sz w:val="21"/>
          <w:szCs w:val="21"/>
          <w:rtl/>
          <w:lang w:bidi="ar-EG"/>
        </w:rPr>
        <w:t xml:space="preserve">المستثمرين، والتدقيق من قبل </w:t>
      </w:r>
      <w:r w:rsidR="004E5A6F" w:rsidRPr="00252504">
        <w:rPr>
          <w:rFonts w:ascii="Arial" w:hAnsi="Arial" w:cs="Arial" w:hint="cs"/>
          <w:sz w:val="21"/>
          <w:szCs w:val="21"/>
          <w:rtl/>
          <w:lang w:bidi="ar-EG"/>
        </w:rPr>
        <w:t xml:space="preserve">الجهات الرقابية </w:t>
      </w:r>
      <w:r w:rsidRPr="00252504">
        <w:rPr>
          <w:rFonts w:ascii="Arial" w:hAnsi="Arial" w:cs="Arial"/>
          <w:sz w:val="21"/>
          <w:szCs w:val="21"/>
          <w:rtl/>
          <w:lang w:bidi="ar-EG"/>
        </w:rPr>
        <w:t>وسلطات الضرائب. يضفي مأزق فاراج مصداقية على الحجة القائلة بأن الحفاظ على السمعة المالية للفرد هو جزء لا يتجزأ من الثروة مثل إدارة الأصول الملموسة.</w:t>
      </w:r>
    </w:p>
    <w:p w14:paraId="71E20301" w14:textId="53E4C892" w:rsidR="009572FD" w:rsidRPr="007C5B39" w:rsidRDefault="00565317" w:rsidP="007C5B39">
      <w:pPr>
        <w:bidi/>
        <w:spacing w:before="120" w:after="120" w:line="276" w:lineRule="auto"/>
        <w:ind w:right="29"/>
        <w:rPr>
          <w:rFonts w:ascii="Arial" w:hAnsi="Arial" w:cs="Arial"/>
          <w:sz w:val="21"/>
          <w:szCs w:val="21"/>
          <w:lang w:bidi="ar-EG"/>
        </w:rPr>
      </w:pPr>
      <w:r w:rsidRPr="00252504">
        <w:rPr>
          <w:rFonts w:ascii="Arial" w:hAnsi="Arial" w:cs="Arial"/>
          <w:sz w:val="21"/>
          <w:szCs w:val="21"/>
          <w:rtl/>
          <w:lang w:bidi="ar-EG"/>
        </w:rPr>
        <w:t xml:space="preserve">ترتبط الثروة الشخصية والسمعة المهنية ارتباطًا وثيقًا. </w:t>
      </w:r>
      <w:r w:rsidR="008B1162" w:rsidRPr="00252504">
        <w:rPr>
          <w:rFonts w:ascii="Arial" w:hAnsi="Arial" w:cs="Arial" w:hint="cs"/>
          <w:sz w:val="21"/>
          <w:szCs w:val="21"/>
          <w:rtl/>
          <w:lang w:bidi="ar-EG"/>
        </w:rPr>
        <w:t xml:space="preserve">حيث </w:t>
      </w:r>
      <w:r w:rsidRPr="00252504">
        <w:rPr>
          <w:rFonts w:ascii="Arial" w:hAnsi="Arial" w:cs="Arial"/>
          <w:sz w:val="21"/>
          <w:szCs w:val="21"/>
          <w:rtl/>
          <w:lang w:bidi="ar-EG"/>
        </w:rPr>
        <w:t xml:space="preserve">يمكن أن تؤدي الإخفاقات في الإدارة المالية الأخلاقية والشفافة، </w:t>
      </w:r>
      <w:r w:rsidR="008B1162" w:rsidRPr="00252504">
        <w:rPr>
          <w:rFonts w:ascii="Arial" w:hAnsi="Arial" w:cs="Arial" w:hint="cs"/>
          <w:sz w:val="21"/>
          <w:szCs w:val="21"/>
          <w:rtl/>
          <w:lang w:bidi="ar-EG"/>
        </w:rPr>
        <w:t xml:space="preserve">بشكل متعمد </w:t>
      </w:r>
      <w:r w:rsidRPr="00252504">
        <w:rPr>
          <w:rFonts w:ascii="Arial" w:hAnsi="Arial" w:cs="Arial"/>
          <w:sz w:val="21"/>
          <w:szCs w:val="21"/>
          <w:rtl/>
          <w:lang w:bidi="ar-EG"/>
        </w:rPr>
        <w:t xml:space="preserve">أو عن غير قصد، إلى فقدان كارثي للاحترام الشخصي والمهني. يمكن للمخالفات المالية </w:t>
      </w:r>
      <w:r w:rsidR="008B1162" w:rsidRPr="00252504">
        <w:rPr>
          <w:rFonts w:ascii="Arial" w:hAnsi="Arial" w:cs="Arial" w:hint="cs"/>
          <w:sz w:val="21"/>
          <w:szCs w:val="21"/>
          <w:rtl/>
          <w:lang w:bidi="ar-EG"/>
        </w:rPr>
        <w:t xml:space="preserve">المحتملة </w:t>
      </w:r>
      <w:r w:rsidRPr="00252504">
        <w:rPr>
          <w:rFonts w:ascii="Arial" w:hAnsi="Arial" w:cs="Arial"/>
          <w:sz w:val="21"/>
          <w:szCs w:val="21"/>
          <w:rtl/>
          <w:lang w:bidi="ar-EG"/>
        </w:rPr>
        <w:t xml:space="preserve">أن تدفع فردًا يحظى بتقدير كبير إلى </w:t>
      </w:r>
      <w:r w:rsidR="008B1162" w:rsidRPr="00252504">
        <w:rPr>
          <w:rFonts w:ascii="Arial" w:hAnsi="Arial" w:cs="Arial" w:hint="cs"/>
          <w:sz w:val="21"/>
          <w:szCs w:val="21"/>
          <w:rtl/>
          <w:lang w:bidi="ar-EG"/>
        </w:rPr>
        <w:t>دوامة</w:t>
      </w:r>
      <w:r w:rsidRPr="00252504">
        <w:rPr>
          <w:rFonts w:ascii="Arial" w:hAnsi="Arial" w:cs="Arial"/>
          <w:sz w:val="21"/>
          <w:szCs w:val="21"/>
          <w:rtl/>
          <w:lang w:bidi="ar-EG"/>
        </w:rPr>
        <w:t xml:space="preserve"> من الأسئلة وتراجع الرأي العام.</w:t>
      </w:r>
    </w:p>
    <w:p w14:paraId="7EA66501" w14:textId="28CF4F52" w:rsidR="00F8758C" w:rsidRPr="00252504" w:rsidRDefault="00F8758C" w:rsidP="00124BF4">
      <w:pPr>
        <w:bidi/>
        <w:spacing w:before="400"/>
        <w:rPr>
          <w:rFonts w:ascii="Arial" w:hAnsi="Arial" w:cs="Arial"/>
          <w:b/>
          <w:bCs/>
          <w:color w:val="C04C36"/>
          <w:sz w:val="29"/>
          <w:szCs w:val="29"/>
          <w:rtl/>
          <w:lang w:bidi="ar-EG"/>
        </w:rPr>
      </w:pPr>
      <w:r w:rsidRPr="00252504">
        <w:rPr>
          <w:rFonts w:ascii="Arial" w:hAnsi="Arial" w:cs="Arial"/>
          <w:b/>
          <w:bCs/>
          <w:color w:val="C04C36"/>
          <w:sz w:val="29"/>
          <w:szCs w:val="29"/>
          <w:rtl/>
          <w:lang w:bidi="ar-EG"/>
        </w:rPr>
        <w:t xml:space="preserve">موارد </w:t>
      </w:r>
      <w:r w:rsidR="008B1162" w:rsidRPr="00252504">
        <w:rPr>
          <w:rFonts w:ascii="Arial" w:hAnsi="Arial" w:cs="Arial" w:hint="cs"/>
          <w:b/>
          <w:bCs/>
          <w:color w:val="C04C36"/>
          <w:sz w:val="29"/>
          <w:szCs w:val="29"/>
          <w:rtl/>
          <w:lang w:bidi="ar-EG"/>
        </w:rPr>
        <w:t xml:space="preserve">لمن </w:t>
      </w:r>
      <w:r w:rsidR="00550535" w:rsidRPr="00252504">
        <w:rPr>
          <w:rFonts w:ascii="Arial" w:hAnsi="Arial" w:cs="Arial" w:hint="cs"/>
          <w:b/>
          <w:bCs/>
          <w:color w:val="C04C36"/>
          <w:sz w:val="29"/>
          <w:szCs w:val="29"/>
          <w:rtl/>
          <w:lang w:bidi="ar-EG"/>
        </w:rPr>
        <w:t>أغلقت</w:t>
      </w:r>
      <w:r w:rsidR="008B1162" w:rsidRPr="00252504">
        <w:rPr>
          <w:rFonts w:ascii="Arial" w:hAnsi="Arial" w:cs="Arial" w:hint="cs"/>
          <w:b/>
          <w:bCs/>
          <w:color w:val="C04C36"/>
          <w:sz w:val="29"/>
          <w:szCs w:val="29"/>
          <w:rtl/>
          <w:lang w:bidi="ar-EG"/>
        </w:rPr>
        <w:t xml:space="preserve"> حساباتهم المصرفية</w:t>
      </w:r>
    </w:p>
    <w:p w14:paraId="64708E32" w14:textId="0F105A1A" w:rsidR="00F8758C" w:rsidRPr="002417E9" w:rsidRDefault="00F8758C" w:rsidP="00124BF4">
      <w:pPr>
        <w:bidi/>
        <w:spacing w:before="127" w:line="276" w:lineRule="auto"/>
        <w:ind w:right="29"/>
        <w:rPr>
          <w:rFonts w:ascii="Arial" w:hAnsi="Arial" w:cs="Arial"/>
          <w:lang w:bidi="ar-EG"/>
        </w:rPr>
      </w:pPr>
      <w:r w:rsidRPr="002417E9">
        <w:rPr>
          <w:rFonts w:ascii="Arial" w:hAnsi="Arial" w:cs="Arial"/>
          <w:rtl/>
          <w:lang w:bidi="ar-EG"/>
        </w:rPr>
        <w:t xml:space="preserve">يعد التعامل مع حالة </w:t>
      </w:r>
      <w:r w:rsidR="00EA1647" w:rsidRPr="002417E9">
        <w:rPr>
          <w:rFonts w:ascii="Arial" w:hAnsi="Arial" w:cs="Arial" w:hint="cs"/>
          <w:rtl/>
          <w:lang w:bidi="ar-EG"/>
        </w:rPr>
        <w:t>إ</w:t>
      </w:r>
      <w:r w:rsidR="00550535" w:rsidRPr="002417E9">
        <w:rPr>
          <w:rFonts w:ascii="Arial" w:hAnsi="Arial" w:cs="Arial" w:hint="cs"/>
          <w:rtl/>
          <w:lang w:bidi="ar-EG"/>
        </w:rPr>
        <w:t>غلاق</w:t>
      </w:r>
      <w:r w:rsidR="00EA1647" w:rsidRPr="002417E9">
        <w:rPr>
          <w:rFonts w:ascii="Arial" w:hAnsi="Arial" w:cs="Arial" w:hint="cs"/>
          <w:rtl/>
          <w:lang w:bidi="ar-EG"/>
        </w:rPr>
        <w:t xml:space="preserve"> الحسابات المصرفية</w:t>
      </w:r>
      <w:r w:rsidRPr="002417E9">
        <w:rPr>
          <w:rFonts w:ascii="Arial" w:hAnsi="Arial" w:cs="Arial"/>
          <w:rtl/>
          <w:lang w:bidi="ar-EG"/>
        </w:rPr>
        <w:t xml:space="preserve"> أمرًا </w:t>
      </w:r>
      <w:r w:rsidR="00EA1647" w:rsidRPr="002417E9">
        <w:rPr>
          <w:rFonts w:ascii="Arial" w:hAnsi="Arial" w:cs="Arial" w:hint="cs"/>
          <w:rtl/>
          <w:lang w:bidi="ar-EG"/>
        </w:rPr>
        <w:t>شاقًا</w:t>
      </w:r>
      <w:r w:rsidRPr="002417E9">
        <w:rPr>
          <w:rFonts w:ascii="Arial" w:hAnsi="Arial" w:cs="Arial"/>
          <w:rtl/>
          <w:lang w:bidi="ar-EG"/>
        </w:rPr>
        <w:t xml:space="preserve">. ومع ذلك، هناك إجراءات يمكن للأفراد والمؤسسات اتخاذها لمواجهة قرار </w:t>
      </w:r>
      <w:r w:rsidR="00550535" w:rsidRPr="002417E9">
        <w:rPr>
          <w:rFonts w:ascii="Arial" w:hAnsi="Arial" w:cs="Arial" w:hint="cs"/>
          <w:rtl/>
          <w:lang w:bidi="ar-EG"/>
        </w:rPr>
        <w:t>إغلاق</w:t>
      </w:r>
      <w:r w:rsidR="00EA1647" w:rsidRPr="002417E9">
        <w:rPr>
          <w:rFonts w:ascii="Arial" w:hAnsi="Arial" w:cs="Arial" w:hint="cs"/>
          <w:rtl/>
          <w:lang w:bidi="ar-EG"/>
        </w:rPr>
        <w:t xml:space="preserve"> الحسابات المصرفية</w:t>
      </w:r>
      <w:r w:rsidRPr="002417E9">
        <w:rPr>
          <w:rFonts w:ascii="Arial" w:hAnsi="Arial" w:cs="Arial"/>
          <w:rtl/>
          <w:lang w:bidi="ar-EG"/>
        </w:rPr>
        <w:t xml:space="preserve"> أو التخفيف من تداعياته</w:t>
      </w:r>
      <w:r w:rsidR="00EA1647" w:rsidRPr="002417E9">
        <w:rPr>
          <w:rFonts w:ascii="Arial" w:hAnsi="Arial" w:cs="Arial" w:hint="cs"/>
          <w:rtl/>
          <w:lang w:bidi="ar-EG"/>
        </w:rPr>
        <w:t>ا</w:t>
      </w:r>
      <w:r w:rsidRPr="002417E9">
        <w:rPr>
          <w:rFonts w:ascii="Arial" w:hAnsi="Arial" w:cs="Arial"/>
          <w:lang w:bidi="ar-EG"/>
        </w:rPr>
        <w:t>.</w:t>
      </w:r>
    </w:p>
    <w:p w14:paraId="5B31218A" w14:textId="1077D2D9" w:rsidR="00565317" w:rsidRPr="00252504" w:rsidRDefault="00565317" w:rsidP="00124BF4">
      <w:pPr>
        <w:bidi/>
        <w:spacing w:before="480" w:line="276" w:lineRule="auto"/>
        <w:rPr>
          <w:rFonts w:ascii="Arial" w:hAnsi="Arial" w:cs="Arial"/>
          <w:b/>
          <w:bCs/>
          <w:color w:val="C44030"/>
          <w:sz w:val="23"/>
          <w:szCs w:val="23"/>
          <w:rtl/>
        </w:rPr>
      </w:pPr>
      <w:r w:rsidRPr="00252504">
        <w:rPr>
          <w:rFonts w:ascii="Arial" w:hAnsi="Arial" w:cs="Arial"/>
          <w:b/>
          <w:bCs/>
          <w:color w:val="C44030"/>
          <w:sz w:val="23"/>
          <w:szCs w:val="23"/>
          <w:rtl/>
        </w:rPr>
        <w:t>الطعن القانوني</w:t>
      </w:r>
    </w:p>
    <w:p w14:paraId="5FE07784" w14:textId="09B04A21" w:rsidR="00565317" w:rsidRPr="002417E9" w:rsidRDefault="00565317" w:rsidP="00124BF4">
      <w:pPr>
        <w:bidi/>
        <w:spacing w:before="127" w:line="276" w:lineRule="auto"/>
        <w:ind w:right="29"/>
        <w:rPr>
          <w:rFonts w:ascii="Arial" w:hAnsi="Arial" w:cs="Arial"/>
          <w:rtl/>
          <w:lang w:bidi="ar-EG"/>
        </w:rPr>
      </w:pPr>
      <w:r w:rsidRPr="002417E9">
        <w:rPr>
          <w:rFonts w:ascii="Arial" w:hAnsi="Arial" w:cs="Arial"/>
          <w:rtl/>
          <w:lang w:bidi="ar-EG"/>
        </w:rPr>
        <w:t xml:space="preserve">على الرغم من أنه قد يتم الطعن في قرار </w:t>
      </w:r>
      <w:r w:rsidR="00414A65" w:rsidRPr="002417E9">
        <w:rPr>
          <w:rFonts w:ascii="Arial" w:hAnsi="Arial" w:cs="Arial" w:hint="cs"/>
          <w:rtl/>
          <w:lang w:bidi="ar-EG"/>
        </w:rPr>
        <w:t>البنك</w:t>
      </w:r>
      <w:r w:rsidRPr="002417E9">
        <w:rPr>
          <w:rFonts w:ascii="Arial" w:hAnsi="Arial" w:cs="Arial"/>
          <w:rtl/>
          <w:lang w:bidi="ar-EG"/>
        </w:rPr>
        <w:t xml:space="preserve"> لكونه خرقًا للعقد أو تمييزيًا كما </w:t>
      </w:r>
      <w:r w:rsidR="00ED3E6A" w:rsidRPr="002417E9">
        <w:rPr>
          <w:rFonts w:ascii="Arial" w:hAnsi="Arial" w:cs="Arial" w:hint="cs"/>
          <w:rtl/>
          <w:lang w:bidi="ar-EG"/>
        </w:rPr>
        <w:t>في حالة إغلاق الحساب</w:t>
      </w:r>
      <w:r w:rsidRPr="002417E9">
        <w:rPr>
          <w:rFonts w:ascii="Arial" w:hAnsi="Arial" w:cs="Arial"/>
          <w:rtl/>
          <w:lang w:bidi="ar-EG"/>
        </w:rPr>
        <w:t xml:space="preserve"> بسبب الآراء السياسية للفرد، فإن الحقيقة هي أنه من غير </w:t>
      </w:r>
      <w:r w:rsidR="00414A65" w:rsidRPr="002417E9">
        <w:rPr>
          <w:rFonts w:ascii="Arial" w:hAnsi="Arial" w:cs="Arial" w:hint="cs"/>
          <w:rtl/>
          <w:lang w:bidi="ar-EG"/>
        </w:rPr>
        <w:t xml:space="preserve">المرجح </w:t>
      </w:r>
      <w:r w:rsidRPr="002417E9">
        <w:rPr>
          <w:rFonts w:ascii="Arial" w:hAnsi="Arial" w:cs="Arial"/>
          <w:rtl/>
          <w:lang w:bidi="ar-EG"/>
        </w:rPr>
        <w:t xml:space="preserve">جدًا من الناحية العملية أن تكون الإجراءات القانونية المباشرة ضد </w:t>
      </w:r>
      <w:r w:rsidR="00414A65" w:rsidRPr="002417E9">
        <w:rPr>
          <w:rFonts w:ascii="Arial" w:hAnsi="Arial" w:cs="Arial" w:hint="cs"/>
          <w:rtl/>
          <w:lang w:bidi="ar-EG"/>
        </w:rPr>
        <w:t xml:space="preserve">البنك </w:t>
      </w:r>
      <w:r w:rsidRPr="002417E9">
        <w:rPr>
          <w:rFonts w:ascii="Arial" w:hAnsi="Arial" w:cs="Arial"/>
          <w:rtl/>
          <w:lang w:bidi="ar-EG"/>
        </w:rPr>
        <w:t xml:space="preserve">ناجحة. علاوة على ذلك، لن تقبل البنوك عادةً إغلاق الحساب بشكل غير صحيح وتتردد في تقديم أي معلومات حول سبب إغلاق الحساب، حتى لو كانت الشروط تشير إلى خلاف ذلك. على أي حال، سيتطلب الأمر موارد مالية وقانونية كبيرة، بالإضافة إلى </w:t>
      </w:r>
      <w:r w:rsidR="00414A65" w:rsidRPr="002417E9">
        <w:rPr>
          <w:rFonts w:ascii="Arial" w:hAnsi="Arial" w:cs="Arial" w:hint="cs"/>
          <w:rtl/>
          <w:lang w:bidi="ar-EG"/>
        </w:rPr>
        <w:t>ال</w:t>
      </w:r>
      <w:r w:rsidRPr="002417E9">
        <w:rPr>
          <w:rFonts w:ascii="Arial" w:hAnsi="Arial" w:cs="Arial"/>
          <w:rtl/>
          <w:lang w:bidi="ar-EG"/>
        </w:rPr>
        <w:t xml:space="preserve">وقت </w:t>
      </w:r>
      <w:r w:rsidR="00414A65" w:rsidRPr="002417E9">
        <w:rPr>
          <w:rFonts w:ascii="Arial" w:hAnsi="Arial" w:cs="Arial" w:hint="cs"/>
          <w:rtl/>
          <w:lang w:bidi="ar-EG"/>
        </w:rPr>
        <w:t>اللازم لمواجهة ال</w:t>
      </w:r>
      <w:r w:rsidRPr="002417E9">
        <w:rPr>
          <w:rFonts w:ascii="Arial" w:hAnsi="Arial" w:cs="Arial"/>
          <w:rtl/>
          <w:lang w:bidi="ar-EG"/>
        </w:rPr>
        <w:t xml:space="preserve">بنك، </w:t>
      </w:r>
      <w:r w:rsidR="00414A65" w:rsidRPr="002417E9">
        <w:rPr>
          <w:rFonts w:ascii="Arial" w:hAnsi="Arial" w:cs="Arial"/>
          <w:rtl/>
          <w:lang w:bidi="ar-EG"/>
        </w:rPr>
        <w:t>عندما يكون الخيار الأكثر إنتاجية على الأرجح هو العمل بجد للعثور على خيار مصرفي جديد</w:t>
      </w:r>
      <w:r w:rsidRPr="002417E9">
        <w:rPr>
          <w:rFonts w:ascii="Arial" w:hAnsi="Arial" w:cs="Arial"/>
          <w:rtl/>
          <w:lang w:bidi="ar-EG"/>
        </w:rPr>
        <w:t>.</w:t>
      </w:r>
    </w:p>
    <w:p w14:paraId="62121F11" w14:textId="24D38F37" w:rsidR="00F8758C" w:rsidRPr="00F8758C" w:rsidRDefault="00F8758C" w:rsidP="00F34EDF">
      <w:pPr>
        <w:bidi/>
        <w:spacing w:before="480" w:line="276" w:lineRule="auto"/>
        <w:rPr>
          <w:rFonts w:ascii="Arial" w:hAnsi="Arial" w:cs="Arial"/>
          <w:b/>
          <w:bCs/>
          <w:color w:val="C44030"/>
          <w:sz w:val="23"/>
          <w:szCs w:val="23"/>
          <w:lang w:bidi="ar-EG"/>
        </w:rPr>
      </w:pPr>
      <w:r w:rsidRPr="00F8758C">
        <w:rPr>
          <w:rFonts w:ascii="Arial" w:hAnsi="Arial" w:cs="Arial"/>
          <w:b/>
          <w:bCs/>
          <w:color w:val="C44030"/>
          <w:sz w:val="23"/>
          <w:szCs w:val="23"/>
          <w:rtl/>
        </w:rPr>
        <w:t>الم</w:t>
      </w:r>
      <w:r w:rsidR="00B7481E" w:rsidRPr="00252504">
        <w:rPr>
          <w:rFonts w:ascii="Arial" w:hAnsi="Arial" w:cs="Arial" w:hint="cs"/>
          <w:b/>
          <w:bCs/>
          <w:color w:val="C44030"/>
          <w:sz w:val="23"/>
          <w:szCs w:val="23"/>
          <w:rtl/>
        </w:rPr>
        <w:t>ُ</w:t>
      </w:r>
      <w:r w:rsidRPr="00F8758C">
        <w:rPr>
          <w:rFonts w:ascii="Arial" w:hAnsi="Arial" w:cs="Arial"/>
          <w:b/>
          <w:bCs/>
          <w:color w:val="C44030"/>
          <w:sz w:val="23"/>
          <w:szCs w:val="23"/>
          <w:rtl/>
        </w:rPr>
        <w:t>ح</w:t>
      </w:r>
      <w:r w:rsidR="00B7481E" w:rsidRPr="00252504">
        <w:rPr>
          <w:rFonts w:ascii="Arial" w:hAnsi="Arial" w:cs="Arial" w:hint="cs"/>
          <w:b/>
          <w:bCs/>
          <w:color w:val="C44030"/>
          <w:sz w:val="23"/>
          <w:szCs w:val="23"/>
          <w:rtl/>
          <w:lang w:bidi="ar-EG"/>
        </w:rPr>
        <w:t>َ</w:t>
      </w:r>
      <w:r w:rsidRPr="00F8758C">
        <w:rPr>
          <w:rFonts w:ascii="Arial" w:hAnsi="Arial" w:cs="Arial"/>
          <w:b/>
          <w:bCs/>
          <w:color w:val="C44030"/>
          <w:sz w:val="23"/>
          <w:szCs w:val="23"/>
          <w:rtl/>
        </w:rPr>
        <w:t>ك</w:t>
      </w:r>
      <w:r w:rsidR="00B7481E" w:rsidRPr="00252504">
        <w:rPr>
          <w:rFonts w:ascii="Arial" w:hAnsi="Arial" w:cs="Arial" w:hint="cs"/>
          <w:b/>
          <w:bCs/>
          <w:color w:val="C44030"/>
          <w:sz w:val="23"/>
          <w:szCs w:val="23"/>
          <w:rtl/>
        </w:rPr>
        <w:t>ِّ</w:t>
      </w:r>
      <w:r w:rsidRPr="00F8758C">
        <w:rPr>
          <w:rFonts w:ascii="Arial" w:hAnsi="Arial" w:cs="Arial"/>
          <w:b/>
          <w:bCs/>
          <w:color w:val="C44030"/>
          <w:sz w:val="23"/>
          <w:szCs w:val="23"/>
          <w:rtl/>
        </w:rPr>
        <w:t>م المالي</w:t>
      </w:r>
      <w:r w:rsidRPr="00F8758C">
        <w:rPr>
          <w:rFonts w:ascii="Arial" w:eastAsia="Times New Roman" w:hAnsi="Arial" w:cs="Arial"/>
          <w:vanish/>
          <w:sz w:val="16"/>
          <w:szCs w:val="16"/>
        </w:rPr>
        <w:t>Bottom of Form</w:t>
      </w:r>
    </w:p>
    <w:p w14:paraId="6422FC1B" w14:textId="73A07494" w:rsidR="00E03E36" w:rsidRPr="002417E9" w:rsidRDefault="00E03E36" w:rsidP="00124BF4">
      <w:pPr>
        <w:bidi/>
        <w:spacing w:before="127" w:line="276" w:lineRule="auto"/>
        <w:ind w:right="29"/>
        <w:rPr>
          <w:rFonts w:ascii="Arial" w:hAnsi="Arial" w:cs="Arial"/>
          <w:rtl/>
          <w:lang w:bidi="ar-EG"/>
        </w:rPr>
      </w:pPr>
      <w:r w:rsidRPr="002417E9">
        <w:rPr>
          <w:rFonts w:ascii="Arial" w:hAnsi="Arial" w:cs="Arial"/>
          <w:rtl/>
          <w:lang w:bidi="ar-EG"/>
        </w:rPr>
        <w:t xml:space="preserve">العملاء الذين يشعرون </w:t>
      </w:r>
      <w:r w:rsidR="006735F2" w:rsidRPr="002417E9">
        <w:rPr>
          <w:rFonts w:ascii="Arial" w:hAnsi="Arial" w:cs="Arial"/>
          <w:rtl/>
          <w:lang w:bidi="ar-EG"/>
        </w:rPr>
        <w:t xml:space="preserve">أن حساباتهم </w:t>
      </w:r>
      <w:r w:rsidR="006735F2" w:rsidRPr="002417E9">
        <w:rPr>
          <w:rFonts w:ascii="Arial" w:hAnsi="Arial" w:cs="Arial" w:hint="cs"/>
          <w:rtl/>
          <w:lang w:bidi="ar-EG"/>
        </w:rPr>
        <w:t>أُغلِقت</w:t>
      </w:r>
      <w:r w:rsidR="006735F2" w:rsidRPr="002417E9">
        <w:rPr>
          <w:rFonts w:ascii="Arial" w:hAnsi="Arial" w:cs="Arial"/>
          <w:rtl/>
          <w:lang w:bidi="ar-EG"/>
        </w:rPr>
        <w:t xml:space="preserve"> </w:t>
      </w:r>
      <w:r w:rsidRPr="002417E9">
        <w:rPr>
          <w:rFonts w:ascii="Arial" w:hAnsi="Arial" w:cs="Arial"/>
          <w:rtl/>
          <w:lang w:bidi="ar-EG"/>
        </w:rPr>
        <w:t>بشكل غير عادل لديهم الحق في تقديم شكوى للم</w:t>
      </w:r>
      <w:r w:rsidR="006735F2" w:rsidRPr="002417E9">
        <w:rPr>
          <w:rFonts w:ascii="Arial" w:hAnsi="Arial" w:cs="Arial" w:hint="cs"/>
          <w:rtl/>
          <w:lang w:bidi="ar-EG"/>
        </w:rPr>
        <w:t>ُ</w:t>
      </w:r>
      <w:r w:rsidRPr="002417E9">
        <w:rPr>
          <w:rFonts w:ascii="Arial" w:hAnsi="Arial" w:cs="Arial"/>
          <w:rtl/>
          <w:lang w:bidi="ar-EG"/>
        </w:rPr>
        <w:t>حك</w:t>
      </w:r>
      <w:r w:rsidR="006735F2" w:rsidRPr="002417E9">
        <w:rPr>
          <w:rFonts w:ascii="Arial" w:hAnsi="Arial" w:cs="Arial" w:hint="cs"/>
          <w:rtl/>
          <w:lang w:bidi="ar-EG"/>
        </w:rPr>
        <w:t>ِّ</w:t>
      </w:r>
      <w:r w:rsidRPr="002417E9">
        <w:rPr>
          <w:rFonts w:ascii="Arial" w:hAnsi="Arial" w:cs="Arial"/>
          <w:rtl/>
          <w:lang w:bidi="ar-EG"/>
        </w:rPr>
        <w:t>م المالي. يقدم الم</w:t>
      </w:r>
      <w:r w:rsidR="006735F2" w:rsidRPr="002417E9">
        <w:rPr>
          <w:rFonts w:ascii="Arial" w:hAnsi="Arial" w:cs="Arial" w:hint="cs"/>
          <w:rtl/>
          <w:lang w:bidi="ar-EG"/>
        </w:rPr>
        <w:t>ُ</w:t>
      </w:r>
      <w:r w:rsidRPr="002417E9">
        <w:rPr>
          <w:rFonts w:ascii="Arial" w:hAnsi="Arial" w:cs="Arial"/>
          <w:rtl/>
          <w:lang w:bidi="ar-EG"/>
        </w:rPr>
        <w:t>حك</w:t>
      </w:r>
      <w:r w:rsidR="006735F2" w:rsidRPr="002417E9">
        <w:rPr>
          <w:rFonts w:ascii="Arial" w:hAnsi="Arial" w:cs="Arial" w:hint="cs"/>
          <w:rtl/>
          <w:lang w:bidi="ar-EG"/>
        </w:rPr>
        <w:t>ِّ</w:t>
      </w:r>
      <w:r w:rsidRPr="002417E9">
        <w:rPr>
          <w:rFonts w:ascii="Arial" w:hAnsi="Arial" w:cs="Arial"/>
          <w:rtl/>
          <w:lang w:bidi="ar-EG"/>
        </w:rPr>
        <w:t xml:space="preserve">م خدمات حل النزاعات، مما يؤدي في كثير من الأحيان إلى التفاوض والوساطة وربما عكس قرار </w:t>
      </w:r>
      <w:r w:rsidR="00550535" w:rsidRPr="002417E9">
        <w:rPr>
          <w:rFonts w:ascii="Arial" w:hAnsi="Arial" w:cs="Arial" w:hint="cs"/>
          <w:rtl/>
          <w:lang w:bidi="ar-EG"/>
        </w:rPr>
        <w:t>إغلاق</w:t>
      </w:r>
      <w:r w:rsidR="00550535" w:rsidRPr="002417E9">
        <w:rPr>
          <w:rFonts w:ascii="Arial" w:hAnsi="Arial" w:cs="Arial"/>
          <w:rtl/>
          <w:lang w:bidi="ar-EG"/>
        </w:rPr>
        <w:t xml:space="preserve"> </w:t>
      </w:r>
      <w:r w:rsidRPr="002417E9">
        <w:rPr>
          <w:rFonts w:ascii="Arial" w:hAnsi="Arial" w:cs="Arial"/>
          <w:rtl/>
          <w:lang w:bidi="ar-EG"/>
        </w:rPr>
        <w:t xml:space="preserve">الحسابات. ومع ذلك، هناك </w:t>
      </w:r>
      <w:r w:rsidR="006735F2" w:rsidRPr="002417E9">
        <w:rPr>
          <w:rFonts w:ascii="Arial" w:hAnsi="Arial" w:cs="Arial"/>
          <w:rtl/>
          <w:lang w:bidi="ar-EG"/>
        </w:rPr>
        <w:t>تساؤلات رئيسية</w:t>
      </w:r>
      <w:r w:rsidRPr="002417E9">
        <w:rPr>
          <w:rFonts w:ascii="Arial" w:hAnsi="Arial" w:cs="Arial"/>
          <w:rtl/>
          <w:lang w:bidi="ar-EG"/>
        </w:rPr>
        <w:t xml:space="preserve"> حول </w:t>
      </w:r>
      <w:r w:rsidR="006735F2" w:rsidRPr="002417E9">
        <w:rPr>
          <w:rFonts w:ascii="Arial" w:hAnsi="Arial" w:cs="Arial" w:hint="cs"/>
          <w:rtl/>
          <w:lang w:bidi="ar-EG"/>
        </w:rPr>
        <w:t>ال</w:t>
      </w:r>
      <w:r w:rsidRPr="002417E9">
        <w:rPr>
          <w:rFonts w:ascii="Arial" w:hAnsi="Arial" w:cs="Arial"/>
          <w:rtl/>
          <w:lang w:bidi="ar-EG"/>
        </w:rPr>
        <w:t>فعالية و</w:t>
      </w:r>
      <w:r w:rsidR="006735F2" w:rsidRPr="002417E9">
        <w:rPr>
          <w:rFonts w:ascii="Arial" w:hAnsi="Arial" w:cs="Arial" w:hint="cs"/>
          <w:rtl/>
          <w:lang w:bidi="ar-EG"/>
        </w:rPr>
        <w:t>ال</w:t>
      </w:r>
      <w:r w:rsidRPr="002417E9">
        <w:rPr>
          <w:rFonts w:ascii="Arial" w:hAnsi="Arial" w:cs="Arial"/>
          <w:rtl/>
          <w:lang w:bidi="ar-EG"/>
        </w:rPr>
        <w:t xml:space="preserve">وقت </w:t>
      </w:r>
      <w:r w:rsidR="006735F2" w:rsidRPr="002417E9">
        <w:rPr>
          <w:rFonts w:ascii="Arial" w:hAnsi="Arial" w:cs="Arial" w:hint="cs"/>
          <w:rtl/>
          <w:lang w:bidi="ar-EG"/>
        </w:rPr>
        <w:t>اللازم ل</w:t>
      </w:r>
      <w:r w:rsidRPr="002417E9">
        <w:rPr>
          <w:rFonts w:ascii="Arial" w:hAnsi="Arial" w:cs="Arial"/>
          <w:rtl/>
          <w:lang w:bidi="ar-EG"/>
        </w:rPr>
        <w:t>حل المشكلة عبر هذا الطريق</w:t>
      </w:r>
      <w:r w:rsidRPr="002417E9">
        <w:rPr>
          <w:rFonts w:ascii="Arial" w:hAnsi="Arial" w:cs="Arial"/>
          <w:lang w:bidi="ar-EG"/>
        </w:rPr>
        <w:t>.</w:t>
      </w:r>
    </w:p>
    <w:p w14:paraId="6370EDB7" w14:textId="1A075A03" w:rsidR="0034770A" w:rsidRPr="00252504" w:rsidRDefault="0034770A" w:rsidP="00124BF4">
      <w:pPr>
        <w:bidi/>
        <w:spacing w:before="480" w:line="276" w:lineRule="auto"/>
        <w:rPr>
          <w:rFonts w:ascii="Arial" w:hAnsi="Arial" w:cs="Arial"/>
          <w:b/>
          <w:bCs/>
          <w:color w:val="BA3F29"/>
          <w:sz w:val="23"/>
          <w:szCs w:val="23"/>
          <w:rtl/>
          <w:lang w:bidi="ar-EG"/>
        </w:rPr>
      </w:pPr>
      <w:r w:rsidRPr="00252504">
        <w:rPr>
          <w:rFonts w:ascii="Arial" w:hAnsi="Arial" w:cs="Arial"/>
          <w:b/>
          <w:bCs/>
          <w:color w:val="BA3F29"/>
          <w:sz w:val="23"/>
          <w:szCs w:val="23"/>
          <w:rtl/>
          <w:lang w:bidi="ar-EG"/>
        </w:rPr>
        <w:lastRenderedPageBreak/>
        <w:t>مقدمو الخدمات المتخصصون</w:t>
      </w:r>
    </w:p>
    <w:p w14:paraId="587949B7" w14:textId="259971E6" w:rsidR="00E03E36" w:rsidRPr="002417E9" w:rsidRDefault="00E03E36" w:rsidP="00124BF4">
      <w:pPr>
        <w:bidi/>
        <w:spacing w:before="123" w:line="276" w:lineRule="auto"/>
        <w:rPr>
          <w:rFonts w:ascii="Arial" w:hAnsi="Arial" w:cs="Arial"/>
          <w:rtl/>
          <w:lang w:bidi="ar-EG"/>
        </w:rPr>
      </w:pPr>
      <w:r w:rsidRPr="002417E9">
        <w:rPr>
          <w:rFonts w:ascii="Arial" w:hAnsi="Arial" w:cs="Arial"/>
          <w:rtl/>
          <w:lang w:bidi="ar-EG"/>
        </w:rPr>
        <w:t xml:space="preserve">تختص بعض المؤسسات المالية </w:t>
      </w:r>
      <w:r w:rsidR="006735F2" w:rsidRPr="002417E9">
        <w:rPr>
          <w:rFonts w:ascii="Arial" w:hAnsi="Arial" w:cs="Arial" w:hint="cs"/>
          <w:rtl/>
          <w:lang w:bidi="ar-EG"/>
        </w:rPr>
        <w:t>ب</w:t>
      </w:r>
      <w:r w:rsidRPr="002417E9">
        <w:rPr>
          <w:rFonts w:ascii="Arial" w:hAnsi="Arial" w:cs="Arial"/>
          <w:rtl/>
          <w:lang w:bidi="ar-EG"/>
        </w:rPr>
        <w:t xml:space="preserve">خدمة </w:t>
      </w:r>
      <w:r w:rsidR="006735F2" w:rsidRPr="002417E9">
        <w:rPr>
          <w:rFonts w:ascii="Arial" w:hAnsi="Arial" w:cs="Arial"/>
          <w:rtl/>
          <w:lang w:bidi="ar-EG"/>
        </w:rPr>
        <w:t xml:space="preserve">الأفراد ذوي </w:t>
      </w:r>
      <w:r w:rsidR="006735F2" w:rsidRPr="002417E9">
        <w:rPr>
          <w:rFonts w:ascii="Arial" w:hAnsi="Arial" w:cs="Arial" w:hint="cs"/>
          <w:rtl/>
          <w:lang w:bidi="ar-EG"/>
        </w:rPr>
        <w:t xml:space="preserve">الثروات العالية </w:t>
      </w:r>
      <w:r w:rsidR="006735F2" w:rsidRPr="002417E9">
        <w:rPr>
          <w:rFonts w:ascii="Arial" w:hAnsi="Arial" w:cs="Arial"/>
          <w:rtl/>
          <w:lang w:bidi="ar-EG"/>
        </w:rPr>
        <w:t>(</w:t>
      </w:r>
      <w:r w:rsidR="006735F2" w:rsidRPr="002417E9">
        <w:rPr>
          <w:rFonts w:ascii="Arial" w:hAnsi="Arial" w:cs="Arial"/>
          <w:lang w:bidi="ar-EG"/>
        </w:rPr>
        <w:t>HNWIs</w:t>
      </w:r>
      <w:r w:rsidR="006735F2" w:rsidRPr="002417E9">
        <w:rPr>
          <w:rFonts w:ascii="Arial" w:hAnsi="Arial" w:cs="Arial"/>
          <w:rtl/>
          <w:lang w:bidi="ar-EG"/>
        </w:rPr>
        <w:t>)</w:t>
      </w:r>
      <w:r w:rsidR="006735F2" w:rsidRPr="002417E9">
        <w:rPr>
          <w:rFonts w:ascii="Arial" w:hAnsi="Arial" w:cs="Arial" w:hint="cs"/>
          <w:rtl/>
          <w:lang w:bidi="ar-EG"/>
        </w:rPr>
        <w:t xml:space="preserve"> </w:t>
      </w:r>
      <w:r w:rsidRPr="002417E9">
        <w:rPr>
          <w:rFonts w:ascii="Arial" w:hAnsi="Arial" w:cs="Arial"/>
          <w:rtl/>
          <w:lang w:bidi="ar-EG"/>
        </w:rPr>
        <w:t>و</w:t>
      </w:r>
      <w:r w:rsidR="006735F2" w:rsidRPr="002417E9">
        <w:rPr>
          <w:rFonts w:ascii="Arial" w:hAnsi="Arial" w:cs="Arial" w:hint="cs"/>
          <w:rtl/>
          <w:lang w:bidi="ar-EG"/>
        </w:rPr>
        <w:t xml:space="preserve">الأشخاص </w:t>
      </w:r>
      <w:r w:rsidR="007C0667" w:rsidRPr="002417E9">
        <w:rPr>
          <w:rFonts w:ascii="Arial" w:hAnsi="Arial" w:cs="Arial" w:hint="cs"/>
          <w:rtl/>
          <w:lang w:bidi="ar-EG"/>
        </w:rPr>
        <w:t xml:space="preserve">ذوي الثقل السياسي </w:t>
      </w:r>
      <w:r w:rsidR="006735F2" w:rsidRPr="002417E9">
        <w:rPr>
          <w:rFonts w:ascii="Arial" w:hAnsi="Arial" w:cs="Arial" w:hint="cs"/>
          <w:rtl/>
          <w:lang w:bidi="ar-EG"/>
        </w:rPr>
        <w:t>(</w:t>
      </w:r>
      <w:r w:rsidR="006735F2" w:rsidRPr="002417E9">
        <w:rPr>
          <w:rFonts w:ascii="Arial" w:hAnsi="Arial" w:cs="Arial"/>
          <w:lang w:bidi="ar-EG"/>
        </w:rPr>
        <w:t>PEPs</w:t>
      </w:r>
      <w:r w:rsidR="006735F2" w:rsidRPr="002417E9">
        <w:rPr>
          <w:rFonts w:ascii="Arial" w:hAnsi="Arial" w:cs="Arial" w:hint="cs"/>
          <w:rtl/>
          <w:lang w:bidi="ar-EG"/>
        </w:rPr>
        <w:t>)</w:t>
      </w:r>
      <w:r w:rsidRPr="002417E9">
        <w:rPr>
          <w:rFonts w:ascii="Arial" w:hAnsi="Arial" w:cs="Arial"/>
          <w:rtl/>
          <w:lang w:bidi="ar-EG"/>
        </w:rPr>
        <w:t xml:space="preserve">، مع التركيز على فهم احتياجاتهم الفريدة وتقديم خدمات متخصصة. قد </w:t>
      </w:r>
      <w:r w:rsidR="007C0667" w:rsidRPr="002417E9">
        <w:rPr>
          <w:rFonts w:ascii="Arial" w:hAnsi="Arial" w:cs="Arial" w:hint="cs"/>
          <w:rtl/>
          <w:lang w:bidi="ar-EG"/>
        </w:rPr>
        <w:t>يؤدي</w:t>
      </w:r>
      <w:r w:rsidRPr="002417E9">
        <w:rPr>
          <w:rFonts w:ascii="Arial" w:hAnsi="Arial" w:cs="Arial"/>
          <w:rtl/>
          <w:lang w:bidi="ar-EG"/>
        </w:rPr>
        <w:t xml:space="preserve"> هذا الأمر </w:t>
      </w:r>
      <w:r w:rsidR="007C0667" w:rsidRPr="002417E9">
        <w:rPr>
          <w:rFonts w:ascii="Arial" w:hAnsi="Arial" w:cs="Arial"/>
          <w:rtl/>
          <w:lang w:bidi="ar-EG"/>
        </w:rPr>
        <w:t>إلى تقليل احتمالية اتخاذ قرار سلبي</w:t>
      </w:r>
      <w:r w:rsidRPr="002417E9">
        <w:rPr>
          <w:rFonts w:ascii="Arial" w:hAnsi="Arial" w:cs="Arial"/>
          <w:lang w:bidi="ar-EG"/>
        </w:rPr>
        <w:t>.</w:t>
      </w:r>
    </w:p>
    <w:p w14:paraId="049A0657" w14:textId="20EAB07D" w:rsidR="0034770A" w:rsidRPr="00252504" w:rsidRDefault="0034770A" w:rsidP="00124BF4">
      <w:pPr>
        <w:bidi/>
        <w:spacing w:before="480" w:line="276" w:lineRule="auto"/>
        <w:rPr>
          <w:rFonts w:ascii="Arial" w:hAnsi="Arial" w:cs="Arial"/>
          <w:b/>
          <w:bCs/>
          <w:color w:val="BA3F29"/>
          <w:sz w:val="23"/>
          <w:szCs w:val="23"/>
          <w:rtl/>
          <w:lang w:bidi="ar-EG"/>
        </w:rPr>
      </w:pPr>
      <w:r w:rsidRPr="00252504">
        <w:rPr>
          <w:rFonts w:ascii="Arial" w:hAnsi="Arial" w:cs="Arial"/>
          <w:b/>
          <w:bCs/>
          <w:color w:val="BA3F29"/>
          <w:sz w:val="23"/>
          <w:szCs w:val="23"/>
          <w:rtl/>
          <w:lang w:bidi="ar-EG"/>
        </w:rPr>
        <w:t>الخدمات المصرفية البديلة</w:t>
      </w:r>
    </w:p>
    <w:p w14:paraId="55E4C473" w14:textId="263D28B7" w:rsidR="00E03E36" w:rsidRPr="002417E9" w:rsidRDefault="00E03E36" w:rsidP="00124BF4">
      <w:pPr>
        <w:bidi/>
        <w:spacing w:before="123" w:line="276" w:lineRule="auto"/>
        <w:rPr>
          <w:rFonts w:ascii="Arial" w:hAnsi="Arial" w:cs="Arial"/>
          <w:rtl/>
          <w:lang w:bidi="ar-EG"/>
        </w:rPr>
      </w:pPr>
      <w:r w:rsidRPr="002417E9">
        <w:rPr>
          <w:rFonts w:ascii="Arial" w:hAnsi="Arial" w:cs="Arial"/>
          <w:rtl/>
          <w:lang w:bidi="ar-EG"/>
        </w:rPr>
        <w:t xml:space="preserve">يمكن للأفراد والمؤسسات أيضًا الاستفادة من السوق المتنامية للتكنولوجيا المالية. </w:t>
      </w:r>
      <w:r w:rsidR="008C583A" w:rsidRPr="002417E9">
        <w:rPr>
          <w:rFonts w:ascii="Arial" w:hAnsi="Arial" w:cs="Arial" w:hint="cs"/>
          <w:rtl/>
          <w:lang w:bidi="ar-EG"/>
        </w:rPr>
        <w:t>ف</w:t>
      </w:r>
      <w:r w:rsidRPr="002417E9">
        <w:rPr>
          <w:rFonts w:ascii="Arial" w:hAnsi="Arial" w:cs="Arial"/>
          <w:rtl/>
          <w:lang w:bidi="ar-EG"/>
        </w:rPr>
        <w:t xml:space="preserve">البنوك عبر الإنترنت وخدمات الدفع ومنصات العملات المشفرة لديها متطلبات أقل صرامة وقد توفر </w:t>
      </w:r>
      <w:r w:rsidR="008C583A" w:rsidRPr="002417E9">
        <w:rPr>
          <w:rFonts w:ascii="Arial" w:hAnsi="Arial" w:cs="Arial" w:hint="cs"/>
          <w:rtl/>
          <w:lang w:bidi="ar-EG"/>
        </w:rPr>
        <w:t>طوق</w:t>
      </w:r>
      <w:r w:rsidRPr="002417E9">
        <w:rPr>
          <w:rFonts w:ascii="Arial" w:hAnsi="Arial" w:cs="Arial"/>
          <w:rtl/>
          <w:lang w:bidi="ar-EG"/>
        </w:rPr>
        <w:t xml:space="preserve"> النجاة الضروري للأفراد أو المؤسسات التي </w:t>
      </w:r>
      <w:r w:rsidR="008C583A" w:rsidRPr="002417E9">
        <w:rPr>
          <w:rFonts w:ascii="Arial" w:hAnsi="Arial" w:cs="Arial" w:hint="cs"/>
          <w:rtl/>
          <w:lang w:bidi="ar-EG"/>
        </w:rPr>
        <w:t>أُغلِقت حساباتها المصرفية</w:t>
      </w:r>
      <w:r w:rsidRPr="002417E9">
        <w:rPr>
          <w:rFonts w:ascii="Arial" w:hAnsi="Arial" w:cs="Arial"/>
          <w:lang w:bidi="ar-EG"/>
        </w:rPr>
        <w:t>.</w:t>
      </w:r>
    </w:p>
    <w:p w14:paraId="781F1849" w14:textId="77777777" w:rsidR="005501E5" w:rsidRPr="00252504" w:rsidRDefault="005501E5" w:rsidP="00124BF4">
      <w:pPr>
        <w:bidi/>
        <w:spacing w:line="276" w:lineRule="auto"/>
        <w:rPr>
          <w:rFonts w:ascii="Arial" w:hAnsi="Arial" w:cs="Arial"/>
          <w:b/>
          <w:bCs/>
          <w:color w:val="BA3F29"/>
          <w:sz w:val="23"/>
          <w:szCs w:val="23"/>
          <w:rtl/>
          <w:lang w:bidi="ar-EG"/>
        </w:rPr>
      </w:pPr>
    </w:p>
    <w:p w14:paraId="3DA826C4" w14:textId="68C1DB46" w:rsidR="0034770A" w:rsidRPr="00252504" w:rsidRDefault="0034770A" w:rsidP="00124BF4">
      <w:pPr>
        <w:bidi/>
        <w:spacing w:line="276" w:lineRule="auto"/>
        <w:rPr>
          <w:rFonts w:ascii="Arial" w:hAnsi="Arial" w:cs="Arial"/>
          <w:b/>
          <w:bCs/>
          <w:color w:val="BA3F29"/>
          <w:sz w:val="23"/>
          <w:szCs w:val="23"/>
          <w:rtl/>
          <w:lang w:bidi="ar-EG"/>
        </w:rPr>
      </w:pPr>
      <w:r w:rsidRPr="00252504">
        <w:rPr>
          <w:rFonts w:ascii="Arial" w:hAnsi="Arial" w:cs="Arial"/>
          <w:b/>
          <w:bCs/>
          <w:color w:val="BA3F29"/>
          <w:sz w:val="23"/>
          <w:szCs w:val="23"/>
          <w:rtl/>
          <w:lang w:bidi="ar-EG"/>
        </w:rPr>
        <w:t>إزالة المشكلة الأساسية</w:t>
      </w:r>
    </w:p>
    <w:p w14:paraId="6BEEC78B" w14:textId="632A0A12" w:rsidR="00E03E36" w:rsidRPr="002417E9" w:rsidRDefault="005501E5" w:rsidP="00F34EDF">
      <w:pPr>
        <w:bidi/>
        <w:spacing w:before="125" w:line="276" w:lineRule="auto"/>
        <w:rPr>
          <w:rFonts w:ascii="Arial" w:hAnsi="Arial" w:cs="Arial"/>
          <w:rtl/>
          <w:lang w:bidi="ar-EG"/>
        </w:rPr>
      </w:pPr>
      <w:r w:rsidRPr="002417E9">
        <w:rPr>
          <w:rFonts w:ascii="Arial" w:hAnsi="Arial" w:cs="Arial"/>
          <w:lang w:bidi="ta-IN"/>
        </w:rPr>
        <w:t xml:space="preserve"> </w:t>
      </w:r>
      <w:r w:rsidR="001765B9" w:rsidRPr="002417E9">
        <w:rPr>
          <w:rFonts w:ascii="Arial" w:hAnsi="Arial" w:cs="Arial"/>
          <w:rtl/>
          <w:lang w:bidi="ar-EG"/>
        </w:rPr>
        <w:t>من المعقول</w:t>
      </w:r>
      <w:r w:rsidR="001765B9" w:rsidRPr="002417E9">
        <w:rPr>
          <w:rFonts w:ascii="Arial" w:hAnsi="Arial" w:cs="Arial" w:hint="cs"/>
          <w:rtl/>
          <w:lang w:bidi="ar-EG"/>
        </w:rPr>
        <w:t>،</w:t>
      </w:r>
      <w:r w:rsidR="001765B9" w:rsidRPr="002417E9">
        <w:rPr>
          <w:rFonts w:ascii="Arial" w:hAnsi="Arial" w:cs="Arial"/>
          <w:rtl/>
          <w:lang w:bidi="ar-EG"/>
        </w:rPr>
        <w:t xml:space="preserve"> </w:t>
      </w:r>
      <w:r w:rsidR="00E03E36" w:rsidRPr="002417E9">
        <w:rPr>
          <w:rFonts w:ascii="Arial" w:hAnsi="Arial" w:cs="Arial"/>
          <w:rtl/>
          <w:lang w:bidi="ar-EG"/>
        </w:rPr>
        <w:t xml:space="preserve">قدر الإمكان، </w:t>
      </w:r>
      <w:r w:rsidR="001765B9" w:rsidRPr="002417E9">
        <w:rPr>
          <w:rFonts w:ascii="Arial" w:hAnsi="Arial" w:cs="Arial" w:hint="cs"/>
          <w:rtl/>
          <w:lang w:bidi="ar-EG"/>
        </w:rPr>
        <w:t xml:space="preserve">أن يتم </w:t>
      </w:r>
      <w:r w:rsidR="00E03E36" w:rsidRPr="002417E9">
        <w:rPr>
          <w:rFonts w:ascii="Arial" w:hAnsi="Arial" w:cs="Arial"/>
          <w:rtl/>
          <w:lang w:bidi="ar-EG"/>
        </w:rPr>
        <w:t xml:space="preserve">إزالة المشكلة التي دفعت البنك لاتخاذ قراره. سيتطلب ذلك فهمًا لطبيعة المشكلة (التي </w:t>
      </w:r>
      <w:r w:rsidR="001765B9" w:rsidRPr="002417E9">
        <w:rPr>
          <w:rFonts w:ascii="Arial" w:hAnsi="Arial" w:cs="Arial" w:hint="cs"/>
          <w:rtl/>
          <w:lang w:bidi="ar-EG"/>
        </w:rPr>
        <w:t xml:space="preserve">تكون </w:t>
      </w:r>
      <w:r w:rsidR="00E03E36" w:rsidRPr="002417E9">
        <w:rPr>
          <w:rFonts w:ascii="Arial" w:hAnsi="Arial" w:cs="Arial"/>
          <w:rtl/>
          <w:lang w:bidi="ar-EG"/>
        </w:rPr>
        <w:t>واضحة</w:t>
      </w:r>
      <w:r w:rsidR="001765B9" w:rsidRPr="002417E9">
        <w:rPr>
          <w:rFonts w:ascii="Arial" w:hAnsi="Arial" w:cs="Arial"/>
          <w:rtl/>
          <w:lang w:bidi="ar-EG"/>
        </w:rPr>
        <w:t xml:space="preserve"> في بعض الأحيان</w:t>
      </w:r>
      <w:r w:rsidR="00E03E36" w:rsidRPr="002417E9">
        <w:rPr>
          <w:rFonts w:ascii="Arial" w:hAnsi="Arial" w:cs="Arial"/>
          <w:rtl/>
          <w:lang w:bidi="ar-EG"/>
        </w:rPr>
        <w:t>)، قبل البحث عن إزالة المشكلة</w:t>
      </w:r>
      <w:r w:rsidR="001765B9" w:rsidRPr="002417E9">
        <w:rPr>
          <w:rFonts w:ascii="Arial" w:hAnsi="Arial" w:cs="Arial"/>
          <w:rtl/>
          <w:lang w:bidi="ar-EG"/>
        </w:rPr>
        <w:t xml:space="preserve"> أو تحسين</w:t>
      </w:r>
      <w:r w:rsidR="001765B9" w:rsidRPr="002417E9">
        <w:rPr>
          <w:rFonts w:ascii="Arial" w:hAnsi="Arial" w:cs="Arial" w:hint="cs"/>
          <w:rtl/>
          <w:lang w:bidi="ar-EG"/>
        </w:rPr>
        <w:t>ها</w:t>
      </w:r>
      <w:r w:rsidR="00E03E36" w:rsidRPr="002417E9">
        <w:rPr>
          <w:rFonts w:ascii="Arial" w:hAnsi="Arial" w:cs="Arial"/>
          <w:rtl/>
          <w:lang w:bidi="ar-EG"/>
        </w:rPr>
        <w:t xml:space="preserve">، سواء عبر الإنترنت و/أو مع </w:t>
      </w:r>
      <w:r w:rsidR="001765B9" w:rsidRPr="002417E9">
        <w:rPr>
          <w:rFonts w:ascii="Arial" w:hAnsi="Arial" w:cs="Arial" w:hint="cs"/>
          <w:rtl/>
          <w:lang w:bidi="ar-EG"/>
        </w:rPr>
        <w:t xml:space="preserve">مقدمي </w:t>
      </w:r>
      <w:r w:rsidR="00E03E36" w:rsidRPr="002417E9">
        <w:rPr>
          <w:rFonts w:ascii="Arial" w:hAnsi="Arial" w:cs="Arial"/>
          <w:rtl/>
          <w:lang w:bidi="ar-EG"/>
        </w:rPr>
        <w:t xml:space="preserve">قواعد البيانات. هناك عدة طرق قانونية وغير قانونية لتحقيق ذلك وقد يكون من الضروري العمل مع متخصصين مختلفين مثل المحققين والاتصالات وتحسين محركات البحث لتحسين </w:t>
      </w:r>
      <w:r w:rsidR="001765B9" w:rsidRPr="002417E9">
        <w:rPr>
          <w:rFonts w:ascii="Arial" w:hAnsi="Arial" w:cs="Arial" w:hint="cs"/>
          <w:rtl/>
          <w:lang w:bidi="ar-EG"/>
        </w:rPr>
        <w:t>ال</w:t>
      </w:r>
      <w:r w:rsidR="00E03E36" w:rsidRPr="002417E9">
        <w:rPr>
          <w:rFonts w:ascii="Arial" w:hAnsi="Arial" w:cs="Arial"/>
          <w:rtl/>
          <w:lang w:bidi="ar-EG"/>
        </w:rPr>
        <w:t>ملف الشخصي للفرد</w:t>
      </w:r>
      <w:r w:rsidR="00E03E36" w:rsidRPr="002417E9">
        <w:rPr>
          <w:rFonts w:ascii="Arial" w:hAnsi="Arial" w:cs="Arial"/>
          <w:lang w:bidi="ar-EG"/>
        </w:rPr>
        <w:t>.</w:t>
      </w:r>
    </w:p>
    <w:p w14:paraId="408E5FAD" w14:textId="77777777" w:rsidR="00F34EDF" w:rsidRDefault="00F34EDF" w:rsidP="00F34EDF">
      <w:pPr>
        <w:bidi/>
        <w:spacing w:line="276" w:lineRule="auto"/>
        <w:rPr>
          <w:rFonts w:ascii="Arial" w:hAnsi="Arial" w:cs="Arial"/>
          <w:b/>
          <w:bCs/>
          <w:color w:val="BA3F29"/>
          <w:sz w:val="23"/>
          <w:szCs w:val="23"/>
          <w:rtl/>
          <w:lang w:bidi="ar-EG"/>
        </w:rPr>
      </w:pPr>
    </w:p>
    <w:p w14:paraId="5FC62998" w14:textId="7455FB05" w:rsidR="00E03E36" w:rsidRPr="00252504" w:rsidRDefault="00E03E36" w:rsidP="00F34EDF">
      <w:pPr>
        <w:bidi/>
        <w:spacing w:line="276" w:lineRule="auto"/>
        <w:rPr>
          <w:rFonts w:ascii="Arial" w:hAnsi="Arial" w:cs="Arial"/>
          <w:b/>
          <w:bCs/>
          <w:color w:val="BA3F29"/>
          <w:sz w:val="23"/>
          <w:szCs w:val="23"/>
          <w:rtl/>
          <w:lang w:bidi="ar-EG"/>
        </w:rPr>
      </w:pPr>
      <w:r w:rsidRPr="00E03E36">
        <w:rPr>
          <w:rFonts w:ascii="Arial" w:hAnsi="Arial" w:cs="Arial"/>
          <w:b/>
          <w:bCs/>
          <w:color w:val="BA3F29"/>
          <w:sz w:val="23"/>
          <w:szCs w:val="23"/>
          <w:rtl/>
          <w:lang w:bidi="ar-EG"/>
        </w:rPr>
        <w:t>رسائل</w:t>
      </w:r>
      <w:r w:rsidRPr="00E03E36">
        <w:rPr>
          <w:rFonts w:ascii="Arial" w:hAnsi="Arial" w:cs="Arial"/>
          <w:b/>
          <w:bCs/>
          <w:color w:val="BA3F29"/>
          <w:sz w:val="23"/>
          <w:szCs w:val="23"/>
          <w:rtl/>
        </w:rPr>
        <w:t xml:space="preserve"> الراحة</w:t>
      </w:r>
      <w:r w:rsidRPr="00E03E36">
        <w:rPr>
          <w:rFonts w:ascii="Arial" w:eastAsia="Times New Roman" w:hAnsi="Arial" w:cs="Arial"/>
          <w:vanish/>
          <w:sz w:val="16"/>
          <w:szCs w:val="16"/>
        </w:rPr>
        <w:t>Bottom of Form</w:t>
      </w:r>
    </w:p>
    <w:p w14:paraId="6BBDF3CD" w14:textId="4B02DFD8" w:rsidR="00E66411" w:rsidRPr="002417E9" w:rsidRDefault="00E66411" w:rsidP="00124BF4">
      <w:pPr>
        <w:bidi/>
        <w:spacing w:before="123" w:line="276" w:lineRule="auto"/>
        <w:rPr>
          <w:rFonts w:ascii="Arial" w:hAnsi="Arial" w:cs="Arial"/>
          <w:rtl/>
          <w:lang w:bidi="ar-EG"/>
        </w:rPr>
      </w:pPr>
      <w:r w:rsidRPr="002417E9">
        <w:rPr>
          <w:rFonts w:ascii="Arial" w:hAnsi="Arial" w:cs="Arial"/>
          <w:rtl/>
          <w:lang w:bidi="ar-EG"/>
        </w:rPr>
        <w:t xml:space="preserve">يُطلب منا في كثير من الأحيان تقديم تفسيرات للمؤسسات المالية </w:t>
      </w:r>
      <w:r w:rsidR="001227F5" w:rsidRPr="002417E9">
        <w:rPr>
          <w:rFonts w:ascii="Arial" w:hAnsi="Arial" w:cs="Arial" w:hint="cs"/>
          <w:rtl/>
          <w:lang w:bidi="ar-EG"/>
        </w:rPr>
        <w:t>توضح بالتفصيل</w:t>
      </w:r>
      <w:r w:rsidRPr="002417E9">
        <w:rPr>
          <w:rFonts w:ascii="Arial" w:hAnsi="Arial" w:cs="Arial"/>
          <w:rtl/>
          <w:lang w:bidi="ar-EG"/>
        </w:rPr>
        <w:t xml:space="preserve"> </w:t>
      </w:r>
      <w:r w:rsidR="001227F5" w:rsidRPr="002417E9">
        <w:rPr>
          <w:rFonts w:ascii="Arial" w:hAnsi="Arial" w:cs="Arial" w:hint="cs"/>
          <w:rtl/>
          <w:lang w:bidi="ar-EG"/>
        </w:rPr>
        <w:t xml:space="preserve">سبب التشكيك </w:t>
      </w:r>
      <w:r w:rsidRPr="002417E9">
        <w:rPr>
          <w:rFonts w:ascii="Arial" w:hAnsi="Arial" w:cs="Arial"/>
          <w:rtl/>
          <w:lang w:bidi="ar-EG"/>
        </w:rPr>
        <w:t xml:space="preserve">فيما قد يقرأوه عن عميل أو </w:t>
      </w:r>
      <w:r w:rsidR="001227F5" w:rsidRPr="002417E9">
        <w:rPr>
          <w:rFonts w:ascii="Arial" w:hAnsi="Arial" w:cs="Arial" w:hint="cs"/>
          <w:rtl/>
          <w:lang w:bidi="ar-EG"/>
        </w:rPr>
        <w:t xml:space="preserve">اعتباره </w:t>
      </w:r>
      <w:r w:rsidRPr="002417E9">
        <w:rPr>
          <w:rFonts w:ascii="Arial" w:hAnsi="Arial" w:cs="Arial"/>
          <w:rtl/>
          <w:lang w:bidi="ar-EG"/>
        </w:rPr>
        <w:t xml:space="preserve">غير موثوق به. </w:t>
      </w:r>
      <w:r w:rsidR="001227F5" w:rsidRPr="002417E9">
        <w:rPr>
          <w:rFonts w:ascii="Arial" w:hAnsi="Arial" w:cs="Arial"/>
          <w:rtl/>
          <w:lang w:bidi="ar-EG"/>
        </w:rPr>
        <w:t xml:space="preserve">في كثير من الأحيان </w:t>
      </w:r>
      <w:r w:rsidR="001227F5" w:rsidRPr="002417E9">
        <w:rPr>
          <w:rFonts w:ascii="Arial" w:hAnsi="Arial" w:cs="Arial" w:hint="cs"/>
          <w:rtl/>
          <w:lang w:bidi="ar-EG"/>
        </w:rPr>
        <w:t>ت</w:t>
      </w:r>
      <w:r w:rsidRPr="002417E9">
        <w:rPr>
          <w:rFonts w:ascii="Arial" w:hAnsi="Arial" w:cs="Arial"/>
          <w:rtl/>
          <w:lang w:bidi="ar-EG"/>
        </w:rPr>
        <w:t>عتبر هذا خطوة مهمة عند طلب فتح حساب جديد، لكن</w:t>
      </w:r>
      <w:r w:rsidR="001227F5" w:rsidRPr="002417E9">
        <w:rPr>
          <w:rFonts w:ascii="Arial" w:hAnsi="Arial" w:cs="Arial" w:hint="cs"/>
          <w:rtl/>
          <w:lang w:bidi="ar-EG"/>
        </w:rPr>
        <w:t>ها</w:t>
      </w:r>
      <w:r w:rsidRPr="002417E9">
        <w:rPr>
          <w:rFonts w:ascii="Arial" w:hAnsi="Arial" w:cs="Arial"/>
          <w:rtl/>
          <w:lang w:bidi="ar-EG"/>
        </w:rPr>
        <w:t xml:space="preserve"> س</w:t>
      </w:r>
      <w:r w:rsidR="001227F5" w:rsidRPr="002417E9">
        <w:rPr>
          <w:rFonts w:ascii="Arial" w:hAnsi="Arial" w:cs="Arial" w:hint="cs"/>
          <w:rtl/>
          <w:lang w:bidi="ar-EG"/>
        </w:rPr>
        <w:t>ت</w:t>
      </w:r>
      <w:r w:rsidRPr="002417E9">
        <w:rPr>
          <w:rFonts w:ascii="Arial" w:hAnsi="Arial" w:cs="Arial"/>
          <w:rtl/>
          <w:lang w:bidi="ar-EG"/>
        </w:rPr>
        <w:t xml:space="preserve">تطلب مستوى </w:t>
      </w:r>
      <w:r w:rsidR="00F30AFE" w:rsidRPr="002417E9">
        <w:rPr>
          <w:rFonts w:ascii="Arial" w:hAnsi="Arial" w:cs="Arial" w:hint="cs"/>
          <w:rtl/>
          <w:lang w:bidi="ar-EG"/>
        </w:rPr>
        <w:t xml:space="preserve">معقول </w:t>
      </w:r>
      <w:r w:rsidRPr="002417E9">
        <w:rPr>
          <w:rFonts w:ascii="Arial" w:hAnsi="Arial" w:cs="Arial"/>
          <w:rtl/>
          <w:lang w:bidi="ar-EG"/>
        </w:rPr>
        <w:t xml:space="preserve">من العمل قبل أن نستطيع أن نقنع أنفسنا بأننا يمكننا بشكل مشروع </w:t>
      </w:r>
      <w:r w:rsidR="00486949" w:rsidRPr="002417E9">
        <w:rPr>
          <w:rFonts w:ascii="Arial" w:hAnsi="Arial" w:cs="Arial" w:hint="cs"/>
          <w:rtl/>
          <w:lang w:bidi="ar-EG"/>
        </w:rPr>
        <w:t>إرسال</w:t>
      </w:r>
      <w:r w:rsidRPr="002417E9">
        <w:rPr>
          <w:rFonts w:ascii="Arial" w:hAnsi="Arial" w:cs="Arial"/>
          <w:rtl/>
          <w:lang w:bidi="ar-EG"/>
        </w:rPr>
        <w:t xml:space="preserve"> مثل هذه الرسالة</w:t>
      </w:r>
      <w:r w:rsidRPr="002417E9">
        <w:rPr>
          <w:rFonts w:ascii="Arial" w:hAnsi="Arial" w:cs="Arial"/>
          <w:lang w:bidi="ar-EG"/>
        </w:rPr>
        <w:t>.</w:t>
      </w:r>
    </w:p>
    <w:p w14:paraId="50E86544" w14:textId="77777777" w:rsidR="009572FD" w:rsidRPr="00252504" w:rsidRDefault="009572FD" w:rsidP="00124BF4">
      <w:pPr>
        <w:bidi/>
        <w:rPr>
          <w:rFonts w:ascii="Arial" w:hAnsi="Arial" w:cs="Arial"/>
          <w:b/>
          <w:bCs/>
          <w:color w:val="C04C36"/>
          <w:sz w:val="13"/>
          <w:szCs w:val="13"/>
          <w:lang w:bidi="ta-IN"/>
        </w:rPr>
      </w:pPr>
    </w:p>
    <w:p w14:paraId="024BDA69" w14:textId="77777777" w:rsidR="005501E5" w:rsidRPr="00252504" w:rsidRDefault="005501E5" w:rsidP="00124BF4">
      <w:pPr>
        <w:bidi/>
        <w:spacing w:line="276" w:lineRule="auto"/>
        <w:rPr>
          <w:rFonts w:ascii="Arial" w:hAnsi="Arial" w:cs="Arial"/>
          <w:b/>
          <w:bCs/>
          <w:color w:val="C04C36"/>
          <w:sz w:val="29"/>
          <w:szCs w:val="29"/>
          <w:rtl/>
          <w:lang w:bidi="ar-EG"/>
        </w:rPr>
      </w:pPr>
    </w:p>
    <w:p w14:paraId="375FE28F" w14:textId="63C57D48" w:rsidR="00DE32AC" w:rsidRPr="00252504" w:rsidRDefault="00DE32AC" w:rsidP="00124BF4">
      <w:pPr>
        <w:bidi/>
        <w:spacing w:line="276" w:lineRule="auto"/>
        <w:rPr>
          <w:rFonts w:ascii="Arial" w:hAnsi="Arial" w:cs="Arial"/>
          <w:b/>
          <w:bCs/>
          <w:color w:val="C04C36"/>
          <w:sz w:val="29"/>
          <w:szCs w:val="29"/>
          <w:rtl/>
        </w:rPr>
      </w:pPr>
      <w:r w:rsidRPr="00252504">
        <w:rPr>
          <w:rFonts w:ascii="Arial" w:hAnsi="Arial" w:cs="Arial"/>
          <w:b/>
          <w:bCs/>
          <w:color w:val="C04C36"/>
          <w:sz w:val="29"/>
          <w:szCs w:val="29"/>
          <w:rtl/>
        </w:rPr>
        <w:t>الوقاية والصيانة وتعزيز السمعة المالية</w:t>
      </w:r>
    </w:p>
    <w:p w14:paraId="02C41783" w14:textId="59002100" w:rsidR="00E66411" w:rsidRPr="002417E9" w:rsidRDefault="00192E41" w:rsidP="00124BF4">
      <w:pPr>
        <w:bidi/>
        <w:spacing w:before="123" w:line="276" w:lineRule="auto"/>
        <w:rPr>
          <w:rFonts w:ascii="Arial" w:hAnsi="Arial" w:cs="Arial"/>
          <w:rtl/>
          <w:lang w:bidi="ar-EG"/>
        </w:rPr>
      </w:pPr>
      <w:r w:rsidRPr="002417E9">
        <w:rPr>
          <w:rFonts w:ascii="Arial" w:hAnsi="Arial" w:cs="Arial"/>
          <w:rtl/>
          <w:lang w:bidi="ar-EG"/>
        </w:rPr>
        <w:t>إذ</w:t>
      </w:r>
      <w:r w:rsidRPr="002417E9">
        <w:rPr>
          <w:rFonts w:ascii="Arial" w:hAnsi="Arial" w:cs="Arial" w:hint="cs"/>
          <w:rtl/>
          <w:lang w:bidi="ar-EG"/>
        </w:rPr>
        <w:t>ن</w:t>
      </w:r>
      <w:r w:rsidR="00E66411" w:rsidRPr="002417E9">
        <w:rPr>
          <w:rFonts w:ascii="Arial" w:hAnsi="Arial" w:cs="Arial"/>
          <w:rtl/>
          <w:lang w:bidi="ar-EG"/>
        </w:rPr>
        <w:t>، كيف يمكن ل</w:t>
      </w:r>
      <w:r w:rsidRPr="002417E9">
        <w:rPr>
          <w:rFonts w:ascii="Arial" w:hAnsi="Arial" w:cs="Arial" w:hint="cs"/>
          <w:rtl/>
          <w:lang w:bidi="ar-EG"/>
        </w:rPr>
        <w:t xml:space="preserve">لأفراد ذوي </w:t>
      </w:r>
      <w:r w:rsidR="00E66411" w:rsidRPr="002417E9">
        <w:rPr>
          <w:rFonts w:ascii="Arial" w:hAnsi="Arial" w:cs="Arial"/>
          <w:rtl/>
          <w:lang w:bidi="ar-EG"/>
        </w:rPr>
        <w:t xml:space="preserve">الثروات العالية </w:t>
      </w:r>
      <w:r w:rsidRPr="002417E9">
        <w:rPr>
          <w:rFonts w:ascii="Arial" w:hAnsi="Arial" w:cs="Arial" w:hint="cs"/>
          <w:rtl/>
          <w:lang w:bidi="ar-EG"/>
        </w:rPr>
        <w:t>(</w:t>
      </w:r>
      <w:r w:rsidRPr="002417E9">
        <w:rPr>
          <w:rFonts w:ascii="Arial" w:hAnsi="Arial" w:cs="Arial"/>
          <w:lang w:bidi="ar-EG"/>
        </w:rPr>
        <w:t>HNWIs</w:t>
      </w:r>
      <w:r w:rsidRPr="002417E9">
        <w:rPr>
          <w:rFonts w:ascii="Arial" w:hAnsi="Arial" w:cs="Arial" w:hint="cs"/>
          <w:rtl/>
          <w:lang w:bidi="ar-EG"/>
        </w:rPr>
        <w:t xml:space="preserve">) </w:t>
      </w:r>
      <w:r w:rsidR="00E66411" w:rsidRPr="002417E9">
        <w:rPr>
          <w:rFonts w:ascii="Arial" w:hAnsi="Arial" w:cs="Arial"/>
          <w:rtl/>
          <w:lang w:bidi="ar-EG"/>
        </w:rPr>
        <w:t xml:space="preserve">أن يعزلوا أنفسهم </w:t>
      </w:r>
      <w:r w:rsidRPr="002417E9">
        <w:rPr>
          <w:rFonts w:ascii="Arial" w:hAnsi="Arial" w:cs="Arial" w:hint="cs"/>
          <w:rtl/>
          <w:lang w:bidi="ar-EG"/>
        </w:rPr>
        <w:t>عن</w:t>
      </w:r>
      <w:r w:rsidR="00E66411" w:rsidRPr="002417E9">
        <w:rPr>
          <w:rFonts w:ascii="Arial" w:hAnsi="Arial" w:cs="Arial"/>
          <w:rtl/>
          <w:lang w:bidi="ar-EG"/>
        </w:rPr>
        <w:t xml:space="preserve"> </w:t>
      </w:r>
      <w:r w:rsidRPr="002417E9">
        <w:rPr>
          <w:rFonts w:ascii="Arial" w:hAnsi="Arial" w:cs="Arial" w:hint="cs"/>
          <w:rtl/>
          <w:lang w:bidi="ar-EG"/>
        </w:rPr>
        <w:t>التعرض ل</w:t>
      </w:r>
      <w:r w:rsidR="00E66411" w:rsidRPr="002417E9">
        <w:rPr>
          <w:rFonts w:ascii="Arial" w:hAnsi="Arial" w:cs="Arial"/>
          <w:rtl/>
          <w:lang w:bidi="ar-EG"/>
        </w:rPr>
        <w:t>مصير مماثل؟ الجواب يأتي في ثلاث خطوات مترابطة</w:t>
      </w:r>
      <w:r w:rsidR="00E66411" w:rsidRPr="002417E9">
        <w:rPr>
          <w:rFonts w:ascii="Arial" w:hAnsi="Arial" w:cs="Arial"/>
          <w:lang w:bidi="ar-EG"/>
        </w:rPr>
        <w:t>:</w:t>
      </w:r>
    </w:p>
    <w:p w14:paraId="178EA9B8" w14:textId="77777777" w:rsidR="00E66411" w:rsidRPr="002417E9" w:rsidRDefault="00E66411" w:rsidP="00124BF4">
      <w:pPr>
        <w:pStyle w:val="ListParagraph"/>
        <w:widowControl/>
        <w:numPr>
          <w:ilvl w:val="0"/>
          <w:numId w:val="2"/>
        </w:numPr>
        <w:autoSpaceDE/>
        <w:autoSpaceDN/>
        <w:bidi/>
        <w:adjustRightInd/>
        <w:jc w:val="center"/>
        <w:rPr>
          <w:rFonts w:ascii="Arial" w:eastAsia="Times New Roman" w:hAnsi="Arial" w:cs="Arial"/>
          <w:vanish/>
        </w:rPr>
      </w:pPr>
      <w:r w:rsidRPr="002417E9">
        <w:rPr>
          <w:rFonts w:ascii="Arial" w:eastAsia="Times New Roman" w:hAnsi="Arial" w:cs="Arial"/>
          <w:vanish/>
        </w:rPr>
        <w:t>Top of Form</w:t>
      </w:r>
    </w:p>
    <w:p w14:paraId="03CA9642" w14:textId="67078D4F" w:rsidR="009B351C" w:rsidRPr="002417E9" w:rsidRDefault="009B351C" w:rsidP="00124BF4">
      <w:pPr>
        <w:widowControl/>
        <w:autoSpaceDE/>
        <w:autoSpaceDN/>
        <w:bidi/>
        <w:adjustRightInd/>
        <w:ind w:left="720"/>
        <w:rPr>
          <w:rFonts w:ascii="Arial" w:eastAsia="Times New Roman" w:hAnsi="Arial" w:cs="Arial"/>
          <w:color w:val="000000"/>
          <w:rtl/>
        </w:rPr>
      </w:pPr>
      <w:r w:rsidRPr="002417E9">
        <w:rPr>
          <w:rFonts w:ascii="Arial" w:eastAsia="Times New Roman" w:hAnsi="Arial" w:cs="Arial" w:hint="cs"/>
          <w:color w:val="000000"/>
          <w:rtl/>
        </w:rPr>
        <w:t xml:space="preserve"> </w:t>
      </w:r>
    </w:p>
    <w:p w14:paraId="2EB1EF66" w14:textId="21B422D2" w:rsidR="00F67BF1" w:rsidRPr="002417E9" w:rsidRDefault="00F67BF1" w:rsidP="00124BF4">
      <w:pPr>
        <w:pStyle w:val="ListParagraph"/>
        <w:widowControl/>
        <w:numPr>
          <w:ilvl w:val="0"/>
          <w:numId w:val="3"/>
        </w:numPr>
        <w:autoSpaceDE/>
        <w:autoSpaceDN/>
        <w:bidi/>
        <w:adjustRightInd/>
        <w:rPr>
          <w:rFonts w:ascii="Arial" w:eastAsia="Times New Roman" w:hAnsi="Arial" w:cs="Arial"/>
          <w:color w:val="000000"/>
        </w:rPr>
      </w:pPr>
      <w:r w:rsidRPr="002417E9">
        <w:rPr>
          <w:rFonts w:ascii="Arial" w:eastAsia="Times New Roman" w:hAnsi="Arial" w:cs="Arial"/>
          <w:color w:val="000000"/>
          <w:rtl/>
        </w:rPr>
        <w:t xml:space="preserve">من الواضح أن الوقاية تتطلب تجنب نشوء مشكلة في المقام الأول والتي يمكن أن تؤدي بعد ذلك إلى </w:t>
      </w:r>
      <w:r w:rsidR="00577081" w:rsidRPr="002417E9">
        <w:rPr>
          <w:rFonts w:ascii="Arial" w:eastAsia="Times New Roman" w:hAnsi="Arial" w:cs="Arial"/>
          <w:color w:val="000000"/>
          <w:rtl/>
        </w:rPr>
        <w:t xml:space="preserve">قرارات البنوك </w:t>
      </w:r>
      <w:r w:rsidR="00577081" w:rsidRPr="002417E9">
        <w:rPr>
          <w:rFonts w:ascii="Arial" w:eastAsia="Times New Roman" w:hAnsi="Arial" w:cs="Arial" w:hint="cs"/>
          <w:color w:val="000000"/>
          <w:rtl/>
        </w:rPr>
        <w:t>بإزالة</w:t>
      </w:r>
      <w:r w:rsidR="00577081" w:rsidRPr="002417E9">
        <w:rPr>
          <w:rFonts w:ascii="Arial" w:eastAsia="Times New Roman" w:hAnsi="Arial" w:cs="Arial"/>
          <w:color w:val="000000"/>
          <w:rtl/>
        </w:rPr>
        <w:t xml:space="preserve"> المخاطر</w:t>
      </w:r>
      <w:r w:rsidRPr="002417E9">
        <w:rPr>
          <w:rFonts w:ascii="Arial" w:eastAsia="Times New Roman" w:hAnsi="Arial" w:cs="Arial"/>
          <w:color w:val="000000"/>
          <w:rtl/>
        </w:rPr>
        <w:t xml:space="preserve">. </w:t>
      </w:r>
      <w:r w:rsidR="006C21F8" w:rsidRPr="002417E9">
        <w:rPr>
          <w:rFonts w:ascii="Arial" w:eastAsia="Times New Roman" w:hAnsi="Arial" w:cs="Arial" w:hint="cs"/>
          <w:color w:val="000000"/>
          <w:rtl/>
        </w:rPr>
        <w:t>من</w:t>
      </w:r>
      <w:r w:rsidRPr="002417E9">
        <w:rPr>
          <w:rFonts w:ascii="Arial" w:eastAsia="Times New Roman" w:hAnsi="Arial" w:cs="Arial"/>
          <w:color w:val="000000"/>
          <w:rtl/>
        </w:rPr>
        <w:t xml:space="preserve"> </w:t>
      </w:r>
      <w:r w:rsidR="006C21F8" w:rsidRPr="002417E9">
        <w:rPr>
          <w:rFonts w:ascii="Arial" w:eastAsia="Times New Roman" w:hAnsi="Arial" w:cs="Arial" w:hint="cs"/>
          <w:color w:val="000000"/>
          <w:rtl/>
        </w:rPr>
        <w:t>ال</w:t>
      </w:r>
      <w:r w:rsidRPr="002417E9">
        <w:rPr>
          <w:rFonts w:ascii="Arial" w:eastAsia="Times New Roman" w:hAnsi="Arial" w:cs="Arial"/>
          <w:color w:val="000000"/>
          <w:rtl/>
        </w:rPr>
        <w:t xml:space="preserve">سهل </w:t>
      </w:r>
      <w:r w:rsidR="006C21F8" w:rsidRPr="002417E9">
        <w:rPr>
          <w:rFonts w:ascii="Arial" w:eastAsia="Times New Roman" w:hAnsi="Arial" w:cs="Arial" w:hint="cs"/>
          <w:color w:val="000000"/>
          <w:rtl/>
        </w:rPr>
        <w:t xml:space="preserve">قول هذا الأمر أكثر </w:t>
      </w:r>
      <w:r w:rsidRPr="002417E9">
        <w:rPr>
          <w:rFonts w:ascii="Arial" w:eastAsia="Times New Roman" w:hAnsi="Arial" w:cs="Arial"/>
          <w:color w:val="000000"/>
          <w:rtl/>
        </w:rPr>
        <w:t xml:space="preserve">من فعله في بعض الأحيان. ومع ذلك، إذا نشأت مشكلة، فمن الأهمية بمكان الحد من نطاق السرد، وبالتالي تأثيره. </w:t>
      </w:r>
      <w:r w:rsidR="0018346F" w:rsidRPr="002417E9">
        <w:rPr>
          <w:rFonts w:ascii="Arial" w:eastAsia="Times New Roman" w:hAnsi="Arial" w:cs="Arial" w:hint="cs"/>
          <w:color w:val="000000"/>
          <w:rtl/>
        </w:rPr>
        <w:t>وحسب الاقتضاء</w:t>
      </w:r>
      <w:r w:rsidRPr="002417E9">
        <w:rPr>
          <w:rFonts w:ascii="Arial" w:eastAsia="Times New Roman" w:hAnsi="Arial" w:cs="Arial"/>
          <w:color w:val="000000"/>
          <w:rtl/>
        </w:rPr>
        <w:t xml:space="preserve">، يمكن أن يتضمن </w:t>
      </w:r>
      <w:r w:rsidR="0018346F" w:rsidRPr="002417E9">
        <w:rPr>
          <w:rFonts w:ascii="Arial" w:eastAsia="Times New Roman" w:hAnsi="Arial" w:cs="Arial" w:hint="cs"/>
          <w:color w:val="000000"/>
          <w:rtl/>
        </w:rPr>
        <w:t xml:space="preserve">الأمر </w:t>
      </w:r>
      <w:r w:rsidRPr="002417E9">
        <w:rPr>
          <w:rFonts w:ascii="Arial" w:eastAsia="Times New Roman" w:hAnsi="Arial" w:cs="Arial"/>
          <w:color w:val="000000"/>
          <w:rtl/>
        </w:rPr>
        <w:t xml:space="preserve">اتخاذ قرارات جيدة وقائمة على السمعة حول مسائل مثل مخططات التهرب الضريبي، والممتلكات الخارجية، ومعرفة الشركاء </w:t>
      </w:r>
      <w:r w:rsidR="0018346F" w:rsidRPr="002417E9">
        <w:rPr>
          <w:rFonts w:ascii="Arial" w:eastAsia="Times New Roman" w:hAnsi="Arial" w:cs="Arial" w:hint="cs"/>
          <w:color w:val="000000"/>
          <w:rtl/>
        </w:rPr>
        <w:t>والشركات التابعة</w:t>
      </w:r>
      <w:r w:rsidRPr="002417E9">
        <w:rPr>
          <w:rFonts w:ascii="Arial" w:eastAsia="Times New Roman" w:hAnsi="Arial" w:cs="Arial"/>
          <w:color w:val="000000"/>
          <w:rtl/>
        </w:rPr>
        <w:t>. تبدأ الوقاية أيضًا بالشفافية. يشكل هذا الأساس المتين للسمعة المالية ويتطلب حفظ السجلات السليمة، و</w:t>
      </w:r>
      <w:r w:rsidR="00564FC8" w:rsidRPr="002417E9">
        <w:rPr>
          <w:rFonts w:ascii="Arial" w:eastAsia="Times New Roman" w:hAnsi="Arial" w:cs="Arial" w:hint="cs"/>
          <w:color w:val="000000"/>
          <w:rtl/>
          <w:lang w:bidi="ar-EG"/>
        </w:rPr>
        <w:t xml:space="preserve">إعداد </w:t>
      </w:r>
      <w:r w:rsidRPr="002417E9">
        <w:rPr>
          <w:rFonts w:ascii="Arial" w:eastAsia="Times New Roman" w:hAnsi="Arial" w:cs="Arial"/>
          <w:color w:val="000000"/>
          <w:rtl/>
        </w:rPr>
        <w:t xml:space="preserve">التقارير </w:t>
      </w:r>
      <w:r w:rsidR="00AC37E3" w:rsidRPr="002417E9">
        <w:rPr>
          <w:rFonts w:ascii="Arial" w:eastAsia="Times New Roman" w:hAnsi="Arial" w:cs="Arial" w:hint="cs"/>
          <w:color w:val="000000"/>
          <w:rtl/>
        </w:rPr>
        <w:t>الواجبة</w:t>
      </w:r>
      <w:r w:rsidRPr="002417E9">
        <w:rPr>
          <w:rFonts w:ascii="Arial" w:eastAsia="Times New Roman" w:hAnsi="Arial" w:cs="Arial"/>
          <w:color w:val="000000"/>
          <w:rtl/>
        </w:rPr>
        <w:t>، والاستعداد لفحص الأنشطة. إنه يعني العمل مع المؤسسات المالية ذات السمعة الطيبة والمستشارين والاستثمارات التي تتحمل الفحص التنظيمي.</w:t>
      </w:r>
    </w:p>
    <w:p w14:paraId="5C30F719" w14:textId="77777777" w:rsidR="00E66411" w:rsidRPr="002417E9" w:rsidRDefault="00E66411" w:rsidP="00124BF4">
      <w:pPr>
        <w:pStyle w:val="ListParagraph"/>
        <w:widowControl/>
        <w:numPr>
          <w:ilvl w:val="0"/>
          <w:numId w:val="2"/>
        </w:numPr>
        <w:autoSpaceDE/>
        <w:autoSpaceDN/>
        <w:bidi/>
        <w:adjustRightInd/>
        <w:jc w:val="center"/>
        <w:rPr>
          <w:rFonts w:ascii="Arial" w:eastAsia="Times New Roman" w:hAnsi="Arial" w:cs="Arial"/>
          <w:vanish/>
        </w:rPr>
      </w:pPr>
      <w:r w:rsidRPr="002417E9">
        <w:rPr>
          <w:rFonts w:ascii="Arial" w:eastAsia="Times New Roman" w:hAnsi="Arial" w:cs="Arial"/>
          <w:vanish/>
        </w:rPr>
        <w:t>Bottom of Form</w:t>
      </w:r>
    </w:p>
    <w:p w14:paraId="1600965E" w14:textId="1E2A629D" w:rsidR="006A072F" w:rsidRPr="002417E9" w:rsidRDefault="006A072F" w:rsidP="00124BF4">
      <w:pPr>
        <w:numPr>
          <w:ilvl w:val="0"/>
          <w:numId w:val="2"/>
        </w:numPr>
        <w:bidi/>
        <w:spacing w:before="196" w:line="276" w:lineRule="auto"/>
        <w:ind w:left="360" w:hanging="360"/>
        <w:rPr>
          <w:rFonts w:ascii="Arial" w:hAnsi="Arial" w:cs="Arial"/>
          <w:lang w:bidi="ta-IN"/>
        </w:rPr>
      </w:pPr>
      <w:r w:rsidRPr="002417E9">
        <w:rPr>
          <w:rFonts w:ascii="Arial" w:hAnsi="Arial" w:cs="Arial"/>
          <w:color w:val="000000"/>
          <w:shd w:val="clear" w:color="auto" w:fill="FFFFFF"/>
          <w:rtl/>
        </w:rPr>
        <w:t>الصيانة تتطلب الالتزام المستمر بالممارسات الأخلاقية وال</w:t>
      </w:r>
      <w:r w:rsidR="00E33CD6" w:rsidRPr="002417E9">
        <w:rPr>
          <w:rFonts w:ascii="Arial" w:hAnsi="Arial" w:cs="Arial" w:hint="cs"/>
          <w:color w:val="000000"/>
          <w:shd w:val="clear" w:color="auto" w:fill="FFFFFF"/>
          <w:rtl/>
        </w:rPr>
        <w:t>ال</w:t>
      </w:r>
      <w:r w:rsidRPr="002417E9">
        <w:rPr>
          <w:rFonts w:ascii="Arial" w:hAnsi="Arial" w:cs="Arial"/>
          <w:color w:val="000000"/>
          <w:shd w:val="clear" w:color="auto" w:fill="FFFFFF"/>
          <w:rtl/>
        </w:rPr>
        <w:t xml:space="preserve">تزام </w:t>
      </w:r>
      <w:r w:rsidR="00E33CD6" w:rsidRPr="002417E9">
        <w:rPr>
          <w:rFonts w:ascii="Arial" w:hAnsi="Arial" w:cs="Arial" w:hint="cs"/>
          <w:color w:val="000000"/>
          <w:shd w:val="clear" w:color="auto" w:fill="FFFFFF"/>
          <w:rtl/>
        </w:rPr>
        <w:t>ال</w:t>
      </w:r>
      <w:r w:rsidRPr="002417E9">
        <w:rPr>
          <w:rFonts w:ascii="Arial" w:hAnsi="Arial" w:cs="Arial"/>
          <w:color w:val="000000"/>
          <w:shd w:val="clear" w:color="auto" w:fill="FFFFFF"/>
          <w:rtl/>
        </w:rPr>
        <w:t xml:space="preserve">قوي </w:t>
      </w:r>
      <w:r w:rsidR="003B3094" w:rsidRPr="002417E9">
        <w:rPr>
          <w:rFonts w:ascii="Arial" w:hAnsi="Arial" w:cs="Arial"/>
          <w:rtl/>
          <w:lang w:bidi="ar-EG"/>
        </w:rPr>
        <w:t xml:space="preserve">بالشرعية </w:t>
      </w:r>
      <w:r w:rsidRPr="002417E9">
        <w:rPr>
          <w:rFonts w:ascii="Arial" w:hAnsi="Arial" w:cs="Arial"/>
          <w:color w:val="000000"/>
          <w:shd w:val="clear" w:color="auto" w:fill="FFFFFF"/>
          <w:rtl/>
        </w:rPr>
        <w:t>المالي</w:t>
      </w:r>
      <w:r w:rsidR="003B3094" w:rsidRPr="002417E9">
        <w:rPr>
          <w:rFonts w:ascii="Arial" w:hAnsi="Arial" w:cs="Arial" w:hint="cs"/>
          <w:color w:val="000000"/>
          <w:shd w:val="clear" w:color="auto" w:fill="FFFFFF"/>
          <w:rtl/>
        </w:rPr>
        <w:t>ة</w:t>
      </w:r>
      <w:r w:rsidRPr="002417E9">
        <w:rPr>
          <w:rFonts w:ascii="Arial" w:hAnsi="Arial" w:cs="Arial"/>
          <w:color w:val="000000"/>
          <w:shd w:val="clear" w:color="auto" w:fill="FFFFFF"/>
          <w:rtl/>
        </w:rPr>
        <w:t xml:space="preserve">. </w:t>
      </w:r>
      <w:r w:rsidR="003B3094" w:rsidRPr="002417E9">
        <w:rPr>
          <w:rFonts w:ascii="Arial" w:hAnsi="Arial" w:cs="Arial"/>
          <w:rtl/>
          <w:lang w:bidi="ar-EG"/>
        </w:rPr>
        <w:t xml:space="preserve">وينبغي </w:t>
      </w:r>
      <w:r w:rsidRPr="002417E9">
        <w:rPr>
          <w:rFonts w:ascii="Arial" w:hAnsi="Arial" w:cs="Arial"/>
          <w:color w:val="000000"/>
          <w:shd w:val="clear" w:color="auto" w:fill="FFFFFF"/>
          <w:rtl/>
        </w:rPr>
        <w:t>على الأفراد ذوي الثروات العالية</w:t>
      </w:r>
      <w:r w:rsidR="00E33CD6" w:rsidRPr="002417E9">
        <w:rPr>
          <w:rFonts w:ascii="Arial" w:hAnsi="Arial" w:cs="Arial" w:hint="cs"/>
          <w:color w:val="000000"/>
          <w:shd w:val="clear" w:color="auto" w:fill="FFFFFF"/>
          <w:rtl/>
        </w:rPr>
        <w:t xml:space="preserve"> (</w:t>
      </w:r>
      <w:r w:rsidR="00E33CD6" w:rsidRPr="002417E9">
        <w:rPr>
          <w:rFonts w:ascii="Arial" w:hAnsi="Arial" w:cs="Arial"/>
          <w:lang w:bidi="ta-IN"/>
        </w:rPr>
        <w:t>HNWIs</w:t>
      </w:r>
      <w:r w:rsidR="00E33CD6" w:rsidRPr="002417E9">
        <w:rPr>
          <w:rFonts w:ascii="Arial" w:hAnsi="Arial" w:cs="Arial" w:hint="cs"/>
          <w:color w:val="000000"/>
          <w:shd w:val="clear" w:color="auto" w:fill="FFFFFF"/>
          <w:rtl/>
        </w:rPr>
        <w:t>)</w:t>
      </w:r>
      <w:r w:rsidR="00CB2D52" w:rsidRPr="002417E9">
        <w:rPr>
          <w:rFonts w:ascii="Arial" w:hAnsi="Arial" w:cs="Arial"/>
          <w:color w:val="000000"/>
          <w:shd w:val="clear" w:color="auto" w:fill="FFFFFF"/>
          <w:rtl/>
        </w:rPr>
        <w:t xml:space="preserve">، </w:t>
      </w:r>
      <w:r w:rsidR="00CB2D52" w:rsidRPr="002417E9">
        <w:rPr>
          <w:rFonts w:ascii="Arial" w:hAnsi="Arial" w:cs="Arial" w:hint="cs"/>
          <w:color w:val="000000"/>
          <w:shd w:val="clear" w:color="auto" w:fill="FFFFFF"/>
          <w:rtl/>
        </w:rPr>
        <w:t xml:space="preserve">بالنظر إلى تعاملاتهم </w:t>
      </w:r>
      <w:r w:rsidRPr="002417E9">
        <w:rPr>
          <w:rFonts w:ascii="Arial" w:hAnsi="Arial" w:cs="Arial"/>
          <w:color w:val="000000"/>
          <w:shd w:val="clear" w:color="auto" w:fill="FFFFFF"/>
          <w:rtl/>
        </w:rPr>
        <w:t>المالية، ومعرف</w:t>
      </w:r>
      <w:r w:rsidR="003B3094" w:rsidRPr="002417E9">
        <w:rPr>
          <w:rFonts w:ascii="Arial" w:hAnsi="Arial" w:cs="Arial" w:hint="cs"/>
          <w:color w:val="000000"/>
          <w:shd w:val="clear" w:color="auto" w:fill="FFFFFF"/>
          <w:rtl/>
        </w:rPr>
        <w:t>تهم</w:t>
      </w:r>
      <w:r w:rsidRPr="002417E9">
        <w:rPr>
          <w:rFonts w:ascii="Arial" w:hAnsi="Arial" w:cs="Arial"/>
          <w:color w:val="000000"/>
          <w:shd w:val="clear" w:color="auto" w:fill="FFFFFF"/>
          <w:rtl/>
        </w:rPr>
        <w:t xml:space="preserve"> </w:t>
      </w:r>
      <w:r w:rsidR="003B3094" w:rsidRPr="002417E9">
        <w:rPr>
          <w:rFonts w:ascii="Arial" w:hAnsi="Arial" w:cs="Arial" w:hint="cs"/>
          <w:color w:val="000000"/>
          <w:shd w:val="clear" w:color="auto" w:fill="FFFFFF"/>
          <w:rtl/>
        </w:rPr>
        <w:t>ب</w:t>
      </w:r>
      <w:r w:rsidRPr="002417E9">
        <w:rPr>
          <w:rFonts w:ascii="Arial" w:hAnsi="Arial" w:cs="Arial"/>
          <w:color w:val="000000"/>
          <w:shd w:val="clear" w:color="auto" w:fill="FFFFFF"/>
          <w:rtl/>
        </w:rPr>
        <w:t xml:space="preserve">المستوى الإضافي من الفحص الدقيق الذي يواجهونه، أن يستمروا في ضمان اتخاذ القرارات التي ستتحمل التعرض للكشف؛ ومراجعة ملفهم الشخصي على الإنترنت بشكل دوري لتوقع المشاكل؛ وإدارة المشاكل </w:t>
      </w:r>
      <w:r w:rsidR="003B3094" w:rsidRPr="002417E9">
        <w:rPr>
          <w:rFonts w:ascii="Arial" w:hAnsi="Arial" w:cs="Arial" w:hint="cs"/>
          <w:color w:val="000000"/>
          <w:shd w:val="clear" w:color="auto" w:fill="FFFFFF"/>
          <w:rtl/>
        </w:rPr>
        <w:t xml:space="preserve">بفعالية </w:t>
      </w:r>
      <w:r w:rsidRPr="002417E9">
        <w:rPr>
          <w:rFonts w:ascii="Arial" w:hAnsi="Arial" w:cs="Arial"/>
          <w:color w:val="000000"/>
          <w:shd w:val="clear" w:color="auto" w:fill="FFFFFF"/>
          <w:rtl/>
        </w:rPr>
        <w:t xml:space="preserve">قدر الإمكان (يمكن القيام بكثير); والترويج بشكل </w:t>
      </w:r>
      <w:r w:rsidR="003B3094" w:rsidRPr="002417E9">
        <w:rPr>
          <w:rFonts w:ascii="Arial" w:hAnsi="Arial" w:cs="Arial" w:hint="cs"/>
          <w:color w:val="000000"/>
          <w:shd w:val="clear" w:color="auto" w:fill="FFFFFF"/>
          <w:rtl/>
        </w:rPr>
        <w:t>استباقي ل</w:t>
      </w:r>
      <w:r w:rsidRPr="002417E9">
        <w:rPr>
          <w:rFonts w:ascii="Arial" w:hAnsi="Arial" w:cs="Arial"/>
          <w:color w:val="000000"/>
          <w:shd w:val="clear" w:color="auto" w:fill="FFFFFF"/>
          <w:rtl/>
        </w:rPr>
        <w:t xml:space="preserve">لملف </w:t>
      </w:r>
      <w:r w:rsidR="003B3094" w:rsidRPr="002417E9">
        <w:rPr>
          <w:rFonts w:ascii="Arial" w:hAnsi="Arial" w:cs="Arial" w:hint="cs"/>
          <w:color w:val="000000"/>
          <w:shd w:val="clear" w:color="auto" w:fill="FFFFFF"/>
          <w:rtl/>
        </w:rPr>
        <w:t>ال</w:t>
      </w:r>
      <w:r w:rsidRPr="002417E9">
        <w:rPr>
          <w:rFonts w:ascii="Arial" w:hAnsi="Arial" w:cs="Arial"/>
          <w:color w:val="000000"/>
          <w:shd w:val="clear" w:color="auto" w:fill="FFFFFF"/>
          <w:rtl/>
        </w:rPr>
        <w:t xml:space="preserve">شخصي </w:t>
      </w:r>
      <w:r w:rsidR="003B3094" w:rsidRPr="002417E9">
        <w:rPr>
          <w:rFonts w:ascii="Arial" w:hAnsi="Arial" w:cs="Arial" w:hint="cs"/>
          <w:color w:val="000000"/>
          <w:shd w:val="clear" w:color="auto" w:fill="FFFFFF"/>
          <w:rtl/>
        </w:rPr>
        <w:t xml:space="preserve">الحقيقي </w:t>
      </w:r>
      <w:r w:rsidRPr="002417E9">
        <w:rPr>
          <w:rFonts w:ascii="Arial" w:hAnsi="Arial" w:cs="Arial"/>
          <w:color w:val="000000"/>
          <w:shd w:val="clear" w:color="auto" w:fill="FFFFFF"/>
          <w:rtl/>
        </w:rPr>
        <w:t xml:space="preserve">على الإنترنت </w:t>
      </w:r>
      <w:r w:rsidR="005B44C1" w:rsidRPr="002417E9">
        <w:rPr>
          <w:rFonts w:ascii="Arial" w:hAnsi="Arial" w:cs="Arial" w:hint="cs"/>
          <w:color w:val="000000"/>
          <w:shd w:val="clear" w:color="auto" w:fill="FFFFFF"/>
          <w:rtl/>
        </w:rPr>
        <w:t>الذي</w:t>
      </w:r>
      <w:r w:rsidR="003B3094" w:rsidRPr="002417E9">
        <w:rPr>
          <w:rFonts w:ascii="Arial" w:hAnsi="Arial" w:cs="Arial" w:hint="cs"/>
          <w:color w:val="000000"/>
          <w:shd w:val="clear" w:color="auto" w:fill="FFFFFF"/>
          <w:rtl/>
        </w:rPr>
        <w:t xml:space="preserve"> </w:t>
      </w:r>
      <w:r w:rsidR="005B44C1" w:rsidRPr="002417E9">
        <w:rPr>
          <w:rFonts w:ascii="Arial" w:hAnsi="Arial" w:cs="Arial" w:hint="cs"/>
          <w:color w:val="000000"/>
          <w:shd w:val="clear" w:color="auto" w:fill="FFFFFF"/>
          <w:rtl/>
        </w:rPr>
        <w:t>يمثل</w:t>
      </w:r>
      <w:r w:rsidRPr="002417E9">
        <w:rPr>
          <w:rFonts w:ascii="Arial" w:hAnsi="Arial" w:cs="Arial"/>
          <w:color w:val="000000"/>
          <w:shd w:val="clear" w:color="auto" w:fill="FFFFFF"/>
          <w:rtl/>
        </w:rPr>
        <w:t xml:space="preserve"> الفرد واهتماماته</w:t>
      </w:r>
      <w:r w:rsidR="003B3094" w:rsidRPr="002417E9">
        <w:rPr>
          <w:rFonts w:ascii="Arial" w:hAnsi="Arial" w:cs="Arial" w:hint="cs"/>
          <w:color w:val="000000"/>
          <w:shd w:val="clear" w:color="auto" w:fill="FFFFFF"/>
          <w:rtl/>
        </w:rPr>
        <w:t xml:space="preserve"> بشكل دقيق</w:t>
      </w:r>
      <w:r w:rsidRPr="002417E9">
        <w:rPr>
          <w:rFonts w:ascii="Arial" w:hAnsi="Arial" w:cs="Arial"/>
          <w:color w:val="000000"/>
          <w:shd w:val="clear" w:color="auto" w:fill="FFFFFF"/>
        </w:rPr>
        <w:t>.</w:t>
      </w:r>
    </w:p>
    <w:p w14:paraId="20A40C6F" w14:textId="2263CA6F" w:rsidR="006A072F" w:rsidRPr="002417E9" w:rsidRDefault="006A072F" w:rsidP="00124BF4">
      <w:pPr>
        <w:numPr>
          <w:ilvl w:val="0"/>
          <w:numId w:val="2"/>
        </w:numPr>
        <w:bidi/>
        <w:spacing w:before="205" w:line="276" w:lineRule="auto"/>
        <w:ind w:left="360" w:hanging="360"/>
        <w:rPr>
          <w:rFonts w:ascii="Arial" w:hAnsi="Arial" w:cs="Arial"/>
          <w:lang w:bidi="ta-IN"/>
        </w:rPr>
      </w:pPr>
      <w:r w:rsidRPr="002417E9">
        <w:rPr>
          <w:rFonts w:ascii="Arial" w:hAnsi="Arial" w:cs="Arial"/>
          <w:color w:val="000000"/>
          <w:shd w:val="clear" w:color="auto" w:fill="FFFFFF"/>
          <w:rtl/>
        </w:rPr>
        <w:t xml:space="preserve">تعزيز </w:t>
      </w:r>
      <w:r w:rsidR="004623B2" w:rsidRPr="002417E9">
        <w:rPr>
          <w:rFonts w:ascii="Arial" w:hAnsi="Arial" w:cs="Arial" w:hint="cs"/>
          <w:color w:val="000000"/>
          <w:shd w:val="clear" w:color="auto" w:fill="FFFFFF"/>
          <w:rtl/>
        </w:rPr>
        <w:t>ال</w:t>
      </w:r>
      <w:r w:rsidRPr="002417E9">
        <w:rPr>
          <w:rFonts w:ascii="Arial" w:hAnsi="Arial" w:cs="Arial"/>
          <w:color w:val="000000"/>
          <w:shd w:val="clear" w:color="auto" w:fill="FFFFFF"/>
          <w:rtl/>
        </w:rPr>
        <w:t xml:space="preserve">سمعة </w:t>
      </w:r>
      <w:r w:rsidR="004623B2" w:rsidRPr="002417E9">
        <w:rPr>
          <w:rFonts w:ascii="Arial" w:hAnsi="Arial" w:cs="Arial" w:hint="cs"/>
          <w:color w:val="000000"/>
          <w:shd w:val="clear" w:color="auto" w:fill="FFFFFF"/>
          <w:rtl/>
        </w:rPr>
        <w:t>ال</w:t>
      </w:r>
      <w:r w:rsidRPr="002417E9">
        <w:rPr>
          <w:rFonts w:ascii="Arial" w:hAnsi="Arial" w:cs="Arial"/>
          <w:color w:val="000000"/>
          <w:shd w:val="clear" w:color="auto" w:fill="FFFFFF"/>
          <w:rtl/>
        </w:rPr>
        <w:t xml:space="preserve">مالية يتجاوز تجنب الفضائح. إنه يتطلب المشاركة النشطة في الأنشطة التي تولد رؤية إيجابية. </w:t>
      </w:r>
      <w:r w:rsidR="00866A27" w:rsidRPr="002417E9">
        <w:rPr>
          <w:rFonts w:ascii="Arial" w:hAnsi="Arial" w:cs="Arial" w:hint="cs"/>
          <w:color w:val="000000"/>
          <w:shd w:val="clear" w:color="auto" w:fill="FFFFFF"/>
          <w:rtl/>
        </w:rPr>
        <w:t xml:space="preserve">كما أن </w:t>
      </w:r>
      <w:r w:rsidRPr="002417E9">
        <w:rPr>
          <w:rFonts w:ascii="Arial" w:hAnsi="Arial" w:cs="Arial"/>
          <w:color w:val="000000"/>
          <w:shd w:val="clear" w:color="auto" w:fill="FFFFFF"/>
          <w:rtl/>
        </w:rPr>
        <w:t>الاستثمار الأخلاقي</w:t>
      </w:r>
      <w:r w:rsidR="00866A27" w:rsidRPr="002417E9">
        <w:rPr>
          <w:rFonts w:ascii="Arial" w:hAnsi="Arial" w:cs="Arial" w:hint="cs"/>
          <w:color w:val="000000"/>
          <w:shd w:val="clear" w:color="auto" w:fill="FFFFFF"/>
          <w:rtl/>
        </w:rPr>
        <w:t>،</w:t>
      </w:r>
      <w:r w:rsidRPr="002417E9">
        <w:rPr>
          <w:rFonts w:ascii="Arial" w:hAnsi="Arial" w:cs="Arial"/>
          <w:color w:val="000000"/>
          <w:shd w:val="clear" w:color="auto" w:fill="FFFFFF"/>
          <w:rtl/>
        </w:rPr>
        <w:t xml:space="preserve"> والأعمال الخيرية</w:t>
      </w:r>
      <w:r w:rsidR="00866A27" w:rsidRPr="002417E9">
        <w:rPr>
          <w:rFonts w:ascii="Arial" w:hAnsi="Arial" w:cs="Arial" w:hint="cs"/>
          <w:color w:val="000000"/>
          <w:shd w:val="clear" w:color="auto" w:fill="FFFFFF"/>
          <w:rtl/>
        </w:rPr>
        <w:t>،</w:t>
      </w:r>
      <w:r w:rsidRPr="002417E9">
        <w:rPr>
          <w:rFonts w:ascii="Arial" w:hAnsi="Arial" w:cs="Arial"/>
          <w:color w:val="000000"/>
          <w:shd w:val="clear" w:color="auto" w:fill="FFFFFF"/>
          <w:rtl/>
        </w:rPr>
        <w:t xml:space="preserve"> والريادة</w:t>
      </w:r>
      <w:r w:rsidR="00866A27" w:rsidRPr="002417E9">
        <w:rPr>
          <w:rFonts w:ascii="Arial" w:hAnsi="Arial" w:cs="Arial" w:hint="cs"/>
          <w:color w:val="000000"/>
          <w:shd w:val="clear" w:color="auto" w:fill="FFFFFF"/>
          <w:rtl/>
        </w:rPr>
        <w:t xml:space="preserve"> الفكرية</w:t>
      </w:r>
      <w:r w:rsidRPr="002417E9">
        <w:rPr>
          <w:rFonts w:ascii="Arial" w:hAnsi="Arial" w:cs="Arial"/>
          <w:color w:val="000000"/>
          <w:shd w:val="clear" w:color="auto" w:fill="FFFFFF"/>
          <w:rtl/>
        </w:rPr>
        <w:t xml:space="preserve"> في المسؤولية المالية يمكن أن تضع الأفراد ذوي الثروات العالية </w:t>
      </w:r>
      <w:r w:rsidR="00866A27" w:rsidRPr="002417E9">
        <w:rPr>
          <w:rFonts w:ascii="Arial" w:hAnsi="Arial" w:cs="Arial" w:hint="cs"/>
          <w:color w:val="000000"/>
          <w:shd w:val="clear" w:color="auto" w:fill="FFFFFF"/>
          <w:rtl/>
          <w:lang w:bidi="ar-EG"/>
        </w:rPr>
        <w:t>(</w:t>
      </w:r>
      <w:r w:rsidR="00866A27" w:rsidRPr="002417E9">
        <w:rPr>
          <w:rFonts w:ascii="Arial" w:hAnsi="Arial" w:cs="Arial"/>
          <w:lang w:bidi="ta-IN"/>
        </w:rPr>
        <w:t>HNWIs</w:t>
      </w:r>
      <w:r w:rsidR="00866A27" w:rsidRPr="002417E9">
        <w:rPr>
          <w:rFonts w:ascii="Arial" w:hAnsi="Arial" w:cs="Arial" w:hint="cs"/>
          <w:color w:val="000000"/>
          <w:shd w:val="clear" w:color="auto" w:fill="FFFFFF"/>
          <w:rtl/>
          <w:lang w:bidi="ar-EG"/>
        </w:rPr>
        <w:t xml:space="preserve">) </w:t>
      </w:r>
      <w:r w:rsidRPr="002417E9">
        <w:rPr>
          <w:rFonts w:ascii="Arial" w:hAnsi="Arial" w:cs="Arial"/>
          <w:color w:val="000000"/>
          <w:shd w:val="clear" w:color="auto" w:fill="FFFFFF"/>
          <w:rtl/>
        </w:rPr>
        <w:t xml:space="preserve">في موقع الرائد في مجال اللياقة المالية. </w:t>
      </w:r>
      <w:r w:rsidR="00866A27" w:rsidRPr="002417E9">
        <w:rPr>
          <w:rFonts w:ascii="Arial" w:hAnsi="Arial" w:cs="Arial" w:hint="cs"/>
          <w:color w:val="000000"/>
          <w:shd w:val="clear" w:color="auto" w:fill="FFFFFF"/>
          <w:rtl/>
        </w:rPr>
        <w:t>و</w:t>
      </w:r>
      <w:r w:rsidRPr="002417E9">
        <w:rPr>
          <w:rFonts w:ascii="Arial" w:hAnsi="Arial" w:cs="Arial"/>
          <w:color w:val="000000"/>
          <w:shd w:val="clear" w:color="auto" w:fill="FFFFFF"/>
          <w:rtl/>
        </w:rPr>
        <w:t xml:space="preserve">يمكن أن تعمل </w:t>
      </w:r>
      <w:r w:rsidR="00866A27" w:rsidRPr="002417E9">
        <w:rPr>
          <w:rFonts w:ascii="Arial" w:hAnsi="Arial" w:cs="Arial" w:hint="cs"/>
          <w:color w:val="000000"/>
          <w:shd w:val="clear" w:color="auto" w:fill="FFFFFF"/>
          <w:rtl/>
        </w:rPr>
        <w:t xml:space="preserve">مثل هذه </w:t>
      </w:r>
      <w:r w:rsidRPr="002417E9">
        <w:rPr>
          <w:rFonts w:ascii="Arial" w:hAnsi="Arial" w:cs="Arial"/>
          <w:color w:val="000000"/>
          <w:shd w:val="clear" w:color="auto" w:fill="FFFFFF"/>
          <w:rtl/>
        </w:rPr>
        <w:t xml:space="preserve">التدابير </w:t>
      </w:r>
      <w:r w:rsidR="00866A27" w:rsidRPr="002417E9">
        <w:rPr>
          <w:rFonts w:ascii="Arial" w:hAnsi="Arial" w:cs="Arial" w:hint="cs"/>
          <w:color w:val="000000"/>
          <w:shd w:val="clear" w:color="auto" w:fill="FFFFFF"/>
          <w:rtl/>
        </w:rPr>
        <w:t>الاستباقية</w:t>
      </w:r>
      <w:r w:rsidRPr="002417E9">
        <w:rPr>
          <w:rFonts w:ascii="Arial" w:hAnsi="Arial" w:cs="Arial"/>
          <w:color w:val="000000"/>
          <w:shd w:val="clear" w:color="auto" w:fill="FFFFFF"/>
          <w:rtl/>
        </w:rPr>
        <w:t xml:space="preserve"> كتأمين ضد موجة من السلبية التي قد تضر بسمعة العميل، على الرغم من أنه من الضروري</w:t>
      </w:r>
      <w:r w:rsidR="00866A27" w:rsidRPr="002417E9">
        <w:rPr>
          <w:rFonts w:ascii="Arial" w:hAnsi="Arial" w:cs="Arial" w:hint="cs"/>
          <w:color w:val="000000"/>
          <w:shd w:val="clear" w:color="auto" w:fill="FFFFFF"/>
          <w:rtl/>
          <w:lang w:bidi="ar-EG"/>
        </w:rPr>
        <w:t xml:space="preserve"> أيضا</w:t>
      </w:r>
      <w:r w:rsidRPr="002417E9">
        <w:rPr>
          <w:rFonts w:ascii="Arial" w:hAnsi="Arial" w:cs="Arial"/>
          <w:color w:val="000000"/>
          <w:shd w:val="clear" w:color="auto" w:fill="FFFFFF"/>
          <w:rtl/>
        </w:rPr>
        <w:t xml:space="preserve"> تجنب </w:t>
      </w:r>
      <w:r w:rsidR="00866A27" w:rsidRPr="002417E9">
        <w:rPr>
          <w:rFonts w:ascii="Arial" w:hAnsi="Arial" w:cs="Arial" w:hint="cs"/>
          <w:color w:val="000000"/>
          <w:shd w:val="clear" w:color="auto" w:fill="FFFFFF"/>
          <w:rtl/>
        </w:rPr>
        <w:t>ال</w:t>
      </w:r>
      <w:r w:rsidRPr="002417E9">
        <w:rPr>
          <w:rFonts w:ascii="Arial" w:hAnsi="Arial" w:cs="Arial"/>
          <w:color w:val="000000"/>
          <w:shd w:val="clear" w:color="auto" w:fill="FFFFFF"/>
          <w:rtl/>
        </w:rPr>
        <w:t>اتهام بالنفاق</w:t>
      </w:r>
      <w:r w:rsidRPr="002417E9">
        <w:rPr>
          <w:rFonts w:ascii="Arial" w:hAnsi="Arial" w:cs="Arial"/>
          <w:color w:val="000000"/>
          <w:shd w:val="clear" w:color="auto" w:fill="FFFFFF"/>
        </w:rPr>
        <w:t>.</w:t>
      </w:r>
    </w:p>
    <w:p w14:paraId="191E8132" w14:textId="63BC105A" w:rsidR="006A072F" w:rsidRPr="00252504" w:rsidRDefault="00866A27" w:rsidP="00124BF4">
      <w:pPr>
        <w:bidi/>
        <w:spacing w:before="477"/>
        <w:ind w:left="360" w:hanging="360"/>
        <w:rPr>
          <w:rFonts w:ascii="Arial" w:hAnsi="Arial" w:cs="Arial"/>
          <w:b/>
          <w:bCs/>
          <w:color w:val="B84934"/>
          <w:sz w:val="29"/>
          <w:szCs w:val="29"/>
          <w:rtl/>
          <w:lang w:bidi="ar-EG"/>
        </w:rPr>
      </w:pPr>
      <w:r w:rsidRPr="00252504">
        <w:rPr>
          <w:rFonts w:ascii="Arial" w:hAnsi="Arial" w:cs="Arial"/>
          <w:b/>
          <w:bCs/>
          <w:color w:val="B84934"/>
          <w:sz w:val="29"/>
          <w:szCs w:val="29"/>
          <w:rtl/>
          <w:lang w:bidi="ar-EG"/>
        </w:rPr>
        <w:t xml:space="preserve">التطلع </w:t>
      </w:r>
      <w:r w:rsidR="006A072F" w:rsidRPr="00252504">
        <w:rPr>
          <w:rFonts w:ascii="Arial" w:hAnsi="Arial" w:cs="Arial"/>
          <w:b/>
          <w:bCs/>
          <w:color w:val="B84934"/>
          <w:sz w:val="29"/>
          <w:szCs w:val="29"/>
          <w:rtl/>
        </w:rPr>
        <w:t>إلى المستقبل</w:t>
      </w:r>
    </w:p>
    <w:p w14:paraId="734618D9" w14:textId="7460D376" w:rsidR="006A072F" w:rsidRPr="002417E9" w:rsidRDefault="00866A27" w:rsidP="007C5B39">
      <w:pPr>
        <w:bidi/>
        <w:spacing w:before="120" w:after="120" w:line="276" w:lineRule="auto"/>
        <w:rPr>
          <w:rFonts w:ascii="Arial" w:hAnsi="Arial" w:cs="Arial"/>
          <w:rtl/>
          <w:lang w:bidi="ar-EG"/>
        </w:rPr>
      </w:pPr>
      <w:r w:rsidRPr="002417E9">
        <w:rPr>
          <w:rFonts w:ascii="Arial" w:hAnsi="Arial" w:cs="Arial" w:hint="cs"/>
          <w:rtl/>
          <w:lang w:bidi="ar-EG"/>
        </w:rPr>
        <w:t xml:space="preserve">يُعد </w:t>
      </w:r>
      <w:r w:rsidR="006A072F" w:rsidRPr="002417E9">
        <w:rPr>
          <w:rFonts w:ascii="Arial" w:hAnsi="Arial" w:cs="Arial"/>
          <w:rtl/>
          <w:lang w:bidi="ar-EG"/>
        </w:rPr>
        <w:t xml:space="preserve">اتجاه </w:t>
      </w:r>
      <w:r w:rsidR="00550535" w:rsidRPr="002417E9">
        <w:rPr>
          <w:rFonts w:ascii="Arial" w:hAnsi="Arial" w:cs="Arial" w:hint="cs"/>
          <w:rtl/>
          <w:lang w:bidi="ar-EG"/>
        </w:rPr>
        <w:t xml:space="preserve">إغلاق </w:t>
      </w:r>
      <w:r w:rsidRPr="002417E9">
        <w:rPr>
          <w:rFonts w:ascii="Arial" w:hAnsi="Arial" w:cs="Arial" w:hint="cs"/>
          <w:rtl/>
          <w:lang w:bidi="ar-EG"/>
        </w:rPr>
        <w:t xml:space="preserve">الحسابات </w:t>
      </w:r>
      <w:r w:rsidR="006A072F" w:rsidRPr="002417E9">
        <w:rPr>
          <w:rFonts w:ascii="Arial" w:hAnsi="Arial" w:cs="Arial"/>
          <w:rtl/>
          <w:lang w:bidi="ar-EG"/>
        </w:rPr>
        <w:t xml:space="preserve">المصرفية في السنوات الأخيرة </w:t>
      </w:r>
      <w:r w:rsidRPr="002417E9">
        <w:rPr>
          <w:rFonts w:ascii="Arial" w:hAnsi="Arial" w:cs="Arial" w:hint="cs"/>
          <w:rtl/>
          <w:lang w:bidi="ar-EG"/>
        </w:rPr>
        <w:t xml:space="preserve">بمثابة </w:t>
      </w:r>
      <w:r w:rsidR="006A072F" w:rsidRPr="002417E9">
        <w:rPr>
          <w:rFonts w:ascii="Arial" w:hAnsi="Arial" w:cs="Arial"/>
          <w:rtl/>
          <w:lang w:bidi="ar-EG"/>
        </w:rPr>
        <w:t xml:space="preserve">تذكير </w:t>
      </w:r>
      <w:r w:rsidRPr="002417E9">
        <w:rPr>
          <w:rFonts w:ascii="Arial" w:hAnsi="Arial" w:cs="Arial" w:hint="cs"/>
          <w:rtl/>
          <w:lang w:bidi="ar-EG"/>
        </w:rPr>
        <w:t>واقعي</w:t>
      </w:r>
      <w:r w:rsidRPr="002417E9">
        <w:rPr>
          <w:rFonts w:ascii="Arial" w:hAnsi="Arial" w:cs="Arial"/>
          <w:rtl/>
          <w:lang w:bidi="ar-EG"/>
        </w:rPr>
        <w:t xml:space="preserve"> بالرقص </w:t>
      </w:r>
      <w:r w:rsidR="00CF4ECB" w:rsidRPr="002417E9">
        <w:rPr>
          <w:rFonts w:ascii="Arial" w:hAnsi="Arial" w:cs="Arial" w:hint="cs"/>
          <w:rtl/>
          <w:lang w:bidi="ar-EG"/>
        </w:rPr>
        <w:t>الدقيق</w:t>
      </w:r>
      <w:r w:rsidR="006A072F" w:rsidRPr="002417E9">
        <w:rPr>
          <w:rFonts w:ascii="Arial" w:hAnsi="Arial" w:cs="Arial"/>
          <w:rtl/>
          <w:lang w:bidi="ar-EG"/>
        </w:rPr>
        <w:t xml:space="preserve"> بين الثروة والسمعة. بالنسبة لأصحاب الثروات العالية، الحفاظ </w:t>
      </w:r>
      <w:r w:rsidRPr="002417E9">
        <w:rPr>
          <w:rFonts w:ascii="Arial" w:hAnsi="Arial" w:cs="Arial" w:hint="cs"/>
          <w:rtl/>
          <w:lang w:bidi="ar-EG"/>
        </w:rPr>
        <w:t xml:space="preserve">على </w:t>
      </w:r>
      <w:r w:rsidR="006A072F" w:rsidRPr="002417E9">
        <w:rPr>
          <w:rFonts w:ascii="Arial" w:hAnsi="Arial" w:cs="Arial"/>
          <w:rtl/>
          <w:lang w:bidi="ar-EG"/>
        </w:rPr>
        <w:t xml:space="preserve">سمعتهم المالية </w:t>
      </w:r>
      <w:r w:rsidRPr="002417E9">
        <w:rPr>
          <w:rFonts w:ascii="Arial" w:hAnsi="Arial" w:cs="Arial"/>
          <w:rtl/>
          <w:lang w:bidi="ar-EG"/>
        </w:rPr>
        <w:t>وصيان</w:t>
      </w:r>
      <w:r w:rsidRPr="002417E9">
        <w:rPr>
          <w:rFonts w:ascii="Arial" w:hAnsi="Arial" w:cs="Arial" w:hint="cs"/>
          <w:rtl/>
          <w:lang w:bidi="ar-EG"/>
        </w:rPr>
        <w:t>تها</w:t>
      </w:r>
      <w:r w:rsidRPr="002417E9">
        <w:rPr>
          <w:rFonts w:ascii="Arial" w:hAnsi="Arial" w:cs="Arial"/>
          <w:rtl/>
          <w:lang w:bidi="ar-EG"/>
        </w:rPr>
        <w:t xml:space="preserve"> وتعزيز</w:t>
      </w:r>
      <w:r w:rsidRPr="002417E9">
        <w:rPr>
          <w:rFonts w:ascii="Arial" w:hAnsi="Arial" w:cs="Arial" w:hint="cs"/>
          <w:rtl/>
          <w:lang w:bidi="ar-EG"/>
        </w:rPr>
        <w:t>ها</w:t>
      </w:r>
      <w:r w:rsidRPr="002417E9">
        <w:rPr>
          <w:rFonts w:ascii="Arial" w:hAnsi="Arial" w:cs="Arial"/>
          <w:rtl/>
          <w:lang w:bidi="ar-EG"/>
        </w:rPr>
        <w:t xml:space="preserve"> </w:t>
      </w:r>
      <w:r w:rsidRPr="002417E9">
        <w:rPr>
          <w:rFonts w:ascii="Arial" w:hAnsi="Arial" w:cs="Arial" w:hint="cs"/>
          <w:rtl/>
          <w:lang w:bidi="ar-EG"/>
        </w:rPr>
        <w:t xml:space="preserve">يشكل </w:t>
      </w:r>
      <w:r w:rsidR="006A072F" w:rsidRPr="002417E9">
        <w:rPr>
          <w:rFonts w:ascii="Arial" w:hAnsi="Arial" w:cs="Arial"/>
          <w:rtl/>
          <w:lang w:bidi="ar-EG"/>
        </w:rPr>
        <w:t xml:space="preserve">النقطة المحورية التي </w:t>
      </w:r>
      <w:r w:rsidR="00CF4ECB" w:rsidRPr="002417E9">
        <w:rPr>
          <w:rFonts w:ascii="Arial" w:hAnsi="Arial" w:cs="Arial"/>
          <w:rtl/>
          <w:lang w:bidi="ar-EG"/>
        </w:rPr>
        <w:t xml:space="preserve">من المحتمل </w:t>
      </w:r>
      <w:r w:rsidR="00CF4ECB" w:rsidRPr="002417E9">
        <w:rPr>
          <w:rFonts w:ascii="Arial" w:hAnsi="Arial" w:cs="Arial" w:hint="cs"/>
          <w:rtl/>
          <w:lang w:bidi="ar-EG"/>
        </w:rPr>
        <w:t xml:space="preserve">أن </w:t>
      </w:r>
      <w:r w:rsidR="006A072F" w:rsidRPr="002417E9">
        <w:rPr>
          <w:rFonts w:ascii="Arial" w:hAnsi="Arial" w:cs="Arial"/>
          <w:rtl/>
          <w:lang w:bidi="ar-EG"/>
        </w:rPr>
        <w:t>يعتمد عليها مستقبلهم المالي.</w:t>
      </w:r>
    </w:p>
    <w:p w14:paraId="63342821" w14:textId="77777777" w:rsidR="006A072F" w:rsidRPr="002417E9" w:rsidRDefault="006A072F" w:rsidP="007C5B39">
      <w:pPr>
        <w:widowControl/>
        <w:autoSpaceDE/>
        <w:autoSpaceDN/>
        <w:bidi/>
        <w:adjustRightInd/>
        <w:spacing w:before="120" w:after="120"/>
        <w:rPr>
          <w:rFonts w:ascii="Arial" w:eastAsia="Times New Roman" w:hAnsi="Arial" w:cs="Arial"/>
          <w:vanish/>
        </w:rPr>
      </w:pPr>
      <w:r w:rsidRPr="002417E9">
        <w:rPr>
          <w:rFonts w:ascii="Arial" w:eastAsia="Times New Roman" w:hAnsi="Arial" w:cs="Arial"/>
          <w:vanish/>
        </w:rPr>
        <w:t>Bottom of Form</w:t>
      </w:r>
    </w:p>
    <w:p w14:paraId="490A41A2" w14:textId="1DE2C9FF" w:rsidR="00701ECC" w:rsidRPr="002417E9" w:rsidRDefault="00701ECC" w:rsidP="007C5B39">
      <w:pPr>
        <w:bidi/>
        <w:spacing w:before="120" w:after="120" w:line="276" w:lineRule="auto"/>
        <w:rPr>
          <w:rFonts w:ascii="Arial" w:hAnsi="Arial" w:cs="Arial"/>
          <w:rtl/>
          <w:lang w:bidi="ar-EG"/>
        </w:rPr>
      </w:pPr>
      <w:r w:rsidRPr="002417E9">
        <w:rPr>
          <w:rFonts w:ascii="Arial" w:hAnsi="Arial" w:cs="Arial"/>
          <w:rtl/>
          <w:lang w:bidi="ar-EG"/>
        </w:rPr>
        <w:t xml:space="preserve">نحن ننتظر لنرى اللوائح الجديدة التي تضعها الحكومة، على الرغم من أن التغيير في الحكومة قد يؤثر أيضًا على ما إذا كانت هذه اللوائح </w:t>
      </w:r>
      <w:r w:rsidR="00B92426" w:rsidRPr="002417E9">
        <w:rPr>
          <w:rFonts w:ascii="Arial" w:hAnsi="Arial" w:cs="Arial" w:hint="cs"/>
          <w:rtl/>
          <w:lang w:bidi="ar-EG"/>
        </w:rPr>
        <w:t>ستمضي قدمًا</w:t>
      </w:r>
      <w:r w:rsidRPr="002417E9">
        <w:rPr>
          <w:rFonts w:ascii="Arial" w:hAnsi="Arial" w:cs="Arial"/>
          <w:rtl/>
          <w:lang w:bidi="ar-EG"/>
        </w:rPr>
        <w:t xml:space="preserve">، وإذا كان الأمر كذلك، </w:t>
      </w:r>
      <w:r w:rsidR="00B92426" w:rsidRPr="002417E9">
        <w:rPr>
          <w:rFonts w:ascii="Arial" w:hAnsi="Arial" w:cs="Arial" w:hint="cs"/>
          <w:rtl/>
          <w:lang w:bidi="ar-EG"/>
        </w:rPr>
        <w:t>ب</w:t>
      </w:r>
      <w:r w:rsidRPr="002417E9">
        <w:rPr>
          <w:rFonts w:ascii="Arial" w:hAnsi="Arial" w:cs="Arial"/>
          <w:rtl/>
          <w:lang w:bidi="ar-EG"/>
        </w:rPr>
        <w:t>أي شكل</w:t>
      </w:r>
      <w:r w:rsidR="00B92426" w:rsidRPr="002417E9">
        <w:rPr>
          <w:rFonts w:ascii="Arial" w:hAnsi="Arial" w:cs="Arial" w:hint="cs"/>
          <w:rtl/>
          <w:lang w:bidi="ar-EG"/>
        </w:rPr>
        <w:t xml:space="preserve"> </w:t>
      </w:r>
      <w:r w:rsidR="00550535" w:rsidRPr="002417E9">
        <w:rPr>
          <w:rFonts w:ascii="Arial" w:hAnsi="Arial" w:cs="Arial" w:hint="cs"/>
          <w:rtl/>
          <w:lang w:bidi="ar-EG"/>
        </w:rPr>
        <w:t>ستُطَبق</w:t>
      </w:r>
      <w:r w:rsidRPr="002417E9">
        <w:rPr>
          <w:rFonts w:ascii="Arial" w:hAnsi="Arial" w:cs="Arial"/>
          <w:rtl/>
          <w:lang w:bidi="ar-EG"/>
        </w:rPr>
        <w:t>. ومع ذلك، س</w:t>
      </w:r>
      <w:r w:rsidR="00550535" w:rsidRPr="002417E9">
        <w:rPr>
          <w:rFonts w:ascii="Arial" w:hAnsi="Arial" w:cs="Arial" w:hint="cs"/>
          <w:rtl/>
          <w:lang w:bidi="ar-EG"/>
        </w:rPr>
        <w:t xml:space="preserve">وف </w:t>
      </w:r>
      <w:r w:rsidRPr="002417E9">
        <w:rPr>
          <w:rFonts w:ascii="Arial" w:hAnsi="Arial" w:cs="Arial"/>
          <w:rtl/>
          <w:lang w:bidi="ar-EG"/>
        </w:rPr>
        <w:t xml:space="preserve">يستمر العديد من الأفراد في مواجهة التحدي المتمثل في </w:t>
      </w:r>
      <w:r w:rsidR="00B92426" w:rsidRPr="002417E9">
        <w:rPr>
          <w:rFonts w:ascii="Arial" w:hAnsi="Arial" w:cs="Arial" w:hint="cs"/>
          <w:rtl/>
          <w:lang w:bidi="ar-EG"/>
        </w:rPr>
        <w:t>اغلاق حسابات</w:t>
      </w:r>
      <w:r w:rsidR="00550535" w:rsidRPr="002417E9">
        <w:rPr>
          <w:rFonts w:ascii="Arial" w:hAnsi="Arial" w:cs="Arial" w:hint="cs"/>
          <w:rtl/>
          <w:lang w:bidi="ar-EG"/>
        </w:rPr>
        <w:t>هم</w:t>
      </w:r>
      <w:r w:rsidR="00B92426" w:rsidRPr="002417E9">
        <w:rPr>
          <w:rFonts w:ascii="Arial" w:hAnsi="Arial" w:cs="Arial" w:hint="cs"/>
          <w:rtl/>
          <w:lang w:bidi="ar-EG"/>
        </w:rPr>
        <w:t xml:space="preserve"> المصرفية</w:t>
      </w:r>
      <w:r w:rsidRPr="002417E9">
        <w:rPr>
          <w:rFonts w:ascii="Arial" w:hAnsi="Arial" w:cs="Arial"/>
          <w:rtl/>
          <w:lang w:bidi="ar-EG"/>
        </w:rPr>
        <w:t>، ولكن أولئك الذين يتوقعون هذا الخطر س</w:t>
      </w:r>
      <w:r w:rsidR="00550535" w:rsidRPr="002417E9">
        <w:rPr>
          <w:rFonts w:ascii="Arial" w:hAnsi="Arial" w:cs="Arial" w:hint="cs"/>
          <w:rtl/>
          <w:lang w:bidi="ar-EG"/>
        </w:rPr>
        <w:t xml:space="preserve">وف </w:t>
      </w:r>
      <w:r w:rsidRPr="002417E9">
        <w:rPr>
          <w:rFonts w:ascii="Arial" w:hAnsi="Arial" w:cs="Arial"/>
          <w:rtl/>
          <w:lang w:bidi="ar-EG"/>
        </w:rPr>
        <w:t>يكونو</w:t>
      </w:r>
      <w:r w:rsidR="00550535" w:rsidRPr="002417E9">
        <w:rPr>
          <w:rFonts w:ascii="Arial" w:hAnsi="Arial" w:cs="Arial" w:hint="cs"/>
          <w:rtl/>
          <w:lang w:bidi="ar-EG"/>
        </w:rPr>
        <w:t>ا</w:t>
      </w:r>
      <w:r w:rsidRPr="002417E9">
        <w:rPr>
          <w:rFonts w:ascii="Arial" w:hAnsi="Arial" w:cs="Arial"/>
          <w:rtl/>
          <w:lang w:bidi="ar-EG"/>
        </w:rPr>
        <w:t xml:space="preserve"> في أفضل وضع لتجنبه في المقام الأول، ولكن أيضًا سيكونون أكثر قدرة على الاستجابة إذا عانوا من مثل هذا المصير.</w:t>
      </w:r>
    </w:p>
    <w:p w14:paraId="6C6F8B95" w14:textId="316FC976" w:rsidR="00701ECC" w:rsidRPr="002417E9" w:rsidRDefault="00701ECC" w:rsidP="007C5B39">
      <w:pPr>
        <w:bidi/>
        <w:spacing w:before="120" w:after="120" w:line="276" w:lineRule="auto"/>
        <w:rPr>
          <w:rFonts w:ascii="Arial" w:hAnsi="Arial" w:cs="Arial"/>
          <w:rtl/>
          <w:lang w:bidi="ar-EG"/>
        </w:rPr>
      </w:pPr>
      <w:r w:rsidRPr="002417E9">
        <w:rPr>
          <w:rFonts w:ascii="Arial" w:hAnsi="Arial" w:cs="Arial"/>
          <w:rtl/>
          <w:lang w:bidi="ar-EG"/>
        </w:rPr>
        <w:t>هذا المنشور هو ملخص عام للقانون. لا ينبغي أن تحل محل المشورة القانونية المصممة حسب ظروفك الخاصة.</w:t>
      </w:r>
    </w:p>
    <w:p w14:paraId="4319CCEB" w14:textId="480CCFD7" w:rsidR="005501E5" w:rsidRDefault="005501E5" w:rsidP="00124BF4">
      <w:pPr>
        <w:bidi/>
        <w:spacing w:line="276" w:lineRule="auto"/>
        <w:rPr>
          <w:rFonts w:ascii="Arial" w:hAnsi="Arial" w:cs="Arial"/>
        </w:rPr>
      </w:pPr>
    </w:p>
    <w:p w14:paraId="2E8E4AA4" w14:textId="77777777" w:rsidR="007C5B39" w:rsidRPr="002417E9" w:rsidRDefault="007C5B39" w:rsidP="007C5B39">
      <w:pPr>
        <w:bidi/>
        <w:spacing w:line="276" w:lineRule="auto"/>
        <w:rPr>
          <w:rFonts w:ascii="Arial" w:hAnsi="Arial" w:cs="Arial"/>
          <w:lang w:bidi="ta-IN"/>
        </w:rPr>
      </w:pPr>
    </w:p>
    <w:p w14:paraId="7303FE0B" w14:textId="5E659A1F" w:rsidR="00A31048" w:rsidRPr="002417E9" w:rsidRDefault="00A31048" w:rsidP="00363AEB">
      <w:pPr>
        <w:bidi/>
        <w:spacing w:line="276" w:lineRule="auto"/>
        <w:rPr>
          <w:rFonts w:ascii="Arial" w:hAnsi="Arial" w:cs="Arial"/>
          <w:lang w:bidi="ta-IN"/>
        </w:rPr>
      </w:pPr>
      <w:r w:rsidRPr="002417E9">
        <w:rPr>
          <w:rFonts w:ascii="Arial" w:hAnsi="Arial" w:cs="Arial"/>
          <w:lang w:bidi="ta-IN"/>
        </w:rPr>
        <w:t>© Farrer &amp; Co LLP</w:t>
      </w:r>
      <w:r w:rsidR="00363AEB" w:rsidRPr="002417E9">
        <w:rPr>
          <w:rFonts w:ascii="Arial" w:hAnsi="Arial" w:cs="Arial"/>
          <w:rtl/>
          <w:lang w:bidi="ar-EG"/>
        </w:rPr>
        <w:t>،</w:t>
      </w:r>
      <w:r w:rsidR="005501E5" w:rsidRPr="002417E9">
        <w:rPr>
          <w:rFonts w:ascii="Arial" w:hAnsi="Arial" w:cs="Arial" w:hint="cs"/>
          <w:rtl/>
          <w:lang w:bidi="ar-EG"/>
        </w:rPr>
        <w:t xml:space="preserve"> أكتوبر</w:t>
      </w:r>
      <w:r w:rsidRPr="002417E9">
        <w:rPr>
          <w:rFonts w:ascii="Arial" w:hAnsi="Arial" w:cs="Arial"/>
          <w:lang w:bidi="ta-IN"/>
        </w:rPr>
        <w:t xml:space="preserve"> </w:t>
      </w:r>
      <w:r w:rsidR="005501E5" w:rsidRPr="002417E9">
        <w:rPr>
          <w:rFonts w:ascii="Arial" w:hAnsi="Arial" w:cs="Arial"/>
          <w:lang w:bidi="ta-IN"/>
        </w:rPr>
        <w:t>2023</w:t>
      </w:r>
    </w:p>
    <w:p w14:paraId="7843C94C" w14:textId="77777777" w:rsidR="002B5F11" w:rsidRPr="002B5F11" w:rsidRDefault="002B5F11" w:rsidP="00124BF4">
      <w:pPr>
        <w:widowControl/>
        <w:autoSpaceDE/>
        <w:autoSpaceDN/>
        <w:bidi/>
        <w:adjustRightInd/>
        <w:rPr>
          <w:rFonts w:ascii="Arial" w:eastAsia="Times New Roman" w:hAnsi="Arial" w:cs="Arial"/>
          <w:vanish/>
          <w:sz w:val="16"/>
          <w:szCs w:val="16"/>
        </w:rPr>
      </w:pPr>
      <w:r w:rsidRPr="002B5F11">
        <w:rPr>
          <w:rFonts w:ascii="Arial" w:eastAsia="Times New Roman" w:hAnsi="Arial" w:cs="Arial"/>
          <w:vanish/>
          <w:sz w:val="16"/>
          <w:szCs w:val="16"/>
        </w:rPr>
        <w:t>Top of Form</w:t>
      </w:r>
    </w:p>
    <w:p w14:paraId="28908E15" w14:textId="77777777" w:rsidR="00701ECC" w:rsidRPr="002B5F11" w:rsidRDefault="00701ECC" w:rsidP="00124BF4">
      <w:pPr>
        <w:widowControl/>
        <w:autoSpaceDE/>
        <w:autoSpaceDN/>
        <w:bidi/>
        <w:adjustRightInd/>
        <w:rPr>
          <w:rFonts w:ascii="Arial" w:eastAsia="Times New Roman" w:hAnsi="Arial" w:cs="Arial"/>
          <w:color w:val="000000"/>
          <w:sz w:val="27"/>
          <w:szCs w:val="27"/>
        </w:rPr>
      </w:pPr>
    </w:p>
    <w:p w14:paraId="7F3B6928" w14:textId="77777777" w:rsidR="002B5F11" w:rsidRPr="002B5F11" w:rsidRDefault="002B5F11" w:rsidP="00124BF4">
      <w:pPr>
        <w:widowControl/>
        <w:autoSpaceDE/>
        <w:autoSpaceDN/>
        <w:bidi/>
        <w:adjustRightInd/>
        <w:jc w:val="center"/>
        <w:rPr>
          <w:rFonts w:ascii="Arial" w:eastAsia="Times New Roman" w:hAnsi="Arial" w:cs="Arial"/>
          <w:vanish/>
          <w:sz w:val="16"/>
          <w:szCs w:val="16"/>
        </w:rPr>
      </w:pPr>
      <w:r w:rsidRPr="002B5F11">
        <w:rPr>
          <w:rFonts w:ascii="Arial" w:eastAsia="Times New Roman" w:hAnsi="Arial" w:cs="Arial"/>
          <w:vanish/>
          <w:sz w:val="16"/>
          <w:szCs w:val="16"/>
        </w:rPr>
        <w:t>Bottom of Form</w:t>
      </w:r>
    </w:p>
    <w:p w14:paraId="67295216" w14:textId="77777777" w:rsidR="002B5F11" w:rsidRPr="00252504" w:rsidRDefault="002B5F11" w:rsidP="00124BF4">
      <w:pPr>
        <w:bidi/>
        <w:spacing w:line="276" w:lineRule="auto"/>
        <w:rPr>
          <w:rFonts w:ascii="Arial" w:hAnsi="Arial" w:cs="Arial"/>
          <w:sz w:val="21"/>
          <w:szCs w:val="21"/>
          <w:rtl/>
          <w:lang w:bidi="ar-EG"/>
        </w:rPr>
      </w:pPr>
    </w:p>
    <w:p w14:paraId="5BCD8A79" w14:textId="77777777" w:rsidR="002B5F11" w:rsidRPr="00252504" w:rsidRDefault="002B5F11" w:rsidP="00124BF4">
      <w:pPr>
        <w:widowControl/>
        <w:autoSpaceDE/>
        <w:autoSpaceDN/>
        <w:bidi/>
        <w:adjustRightInd/>
        <w:rPr>
          <w:rFonts w:ascii="Arial" w:hAnsi="Arial" w:cs="Arial"/>
          <w:sz w:val="21"/>
          <w:szCs w:val="21"/>
          <w:rtl/>
          <w:lang w:bidi="ar-EG"/>
        </w:rPr>
      </w:pPr>
    </w:p>
    <w:p w14:paraId="50EB17A9" w14:textId="77777777" w:rsidR="005501E5" w:rsidRPr="00252504" w:rsidRDefault="005501E5" w:rsidP="00124BF4">
      <w:pPr>
        <w:bidi/>
        <w:ind w:left="4320"/>
        <w:rPr>
          <w:rFonts w:ascii="Arial" w:hAnsi="Arial" w:cs="Arial"/>
          <w:sz w:val="29"/>
          <w:szCs w:val="29"/>
          <w:lang w:bidi="ta-IN"/>
        </w:rPr>
      </w:pPr>
    </w:p>
    <w:p w14:paraId="7206C239" w14:textId="339099CE" w:rsidR="009572FD" w:rsidRPr="007C5B39" w:rsidRDefault="00EC7995" w:rsidP="00310975">
      <w:pPr>
        <w:tabs>
          <w:tab w:val="left" w:pos="240"/>
        </w:tabs>
        <w:bidi/>
        <w:ind w:left="98"/>
        <w:jc w:val="center"/>
        <w:rPr>
          <w:rFonts w:ascii="Arial" w:hAnsi="Arial" w:cs="Arial"/>
          <w:color w:val="B84934"/>
          <w:sz w:val="26"/>
          <w:szCs w:val="26"/>
          <w:rtl/>
        </w:rPr>
      </w:pPr>
      <w:r w:rsidRPr="007C5B39">
        <w:rPr>
          <w:rFonts w:ascii="Arial" w:hAnsi="Arial" w:cs="Arial"/>
          <w:color w:val="000000"/>
          <w:sz w:val="26"/>
          <w:szCs w:val="26"/>
          <w:shd w:val="clear" w:color="auto" w:fill="FFFFFF"/>
          <w:rtl/>
        </w:rPr>
        <w:t>هل ترغب في معرفة المزيد؟</w:t>
      </w:r>
    </w:p>
    <w:p w14:paraId="63893889" w14:textId="77777777" w:rsidR="009572FD" w:rsidRPr="007C5B39" w:rsidRDefault="009572FD" w:rsidP="00310975">
      <w:pPr>
        <w:tabs>
          <w:tab w:val="left" w:pos="240"/>
        </w:tabs>
        <w:bidi/>
        <w:ind w:left="98"/>
        <w:jc w:val="center"/>
        <w:rPr>
          <w:rFonts w:ascii="Arial" w:hAnsi="Arial" w:cs="Arial"/>
          <w:b/>
          <w:bCs/>
          <w:color w:val="B84934"/>
          <w:sz w:val="22"/>
          <w:szCs w:val="22"/>
          <w:lang w:bidi="ta-IN"/>
        </w:rPr>
      </w:pPr>
    </w:p>
    <w:p w14:paraId="79165DE5" w14:textId="77777777" w:rsidR="005501E5" w:rsidRPr="007C5B39" w:rsidRDefault="005501E5" w:rsidP="00310975">
      <w:pPr>
        <w:tabs>
          <w:tab w:val="left" w:pos="240"/>
        </w:tabs>
        <w:bidi/>
        <w:ind w:left="98"/>
        <w:jc w:val="center"/>
        <w:rPr>
          <w:rFonts w:ascii="Arial" w:hAnsi="Arial" w:cs="Arial"/>
          <w:b/>
          <w:bCs/>
          <w:color w:val="B84934"/>
          <w:sz w:val="22"/>
          <w:szCs w:val="22"/>
          <w:lang w:bidi="ta-IN"/>
        </w:rPr>
      </w:pPr>
    </w:p>
    <w:p w14:paraId="210196A4" w14:textId="2EC6D10E" w:rsidR="00310975" w:rsidRPr="007C5B39" w:rsidRDefault="00093EEE" w:rsidP="00310975">
      <w:pPr>
        <w:tabs>
          <w:tab w:val="left" w:pos="240"/>
        </w:tabs>
        <w:bidi/>
        <w:ind w:left="98"/>
        <w:jc w:val="center"/>
        <w:rPr>
          <w:rFonts w:ascii="Arial" w:hAnsi="Arial" w:cs="Arial"/>
          <w:b/>
          <w:bCs/>
          <w:sz w:val="22"/>
          <w:szCs w:val="22"/>
          <w:rtl/>
          <w:lang w:bidi="ar-EG"/>
        </w:rPr>
      </w:pPr>
      <w:hyperlink r:id="rId9" w:history="1">
        <w:r w:rsidR="00EC7995" w:rsidRPr="00093EEE">
          <w:rPr>
            <w:rStyle w:val="Hyperlink"/>
            <w:rFonts w:ascii="Arial" w:hAnsi="Arial" w:cs="Arial"/>
            <w:b/>
            <w:bCs/>
            <w:sz w:val="22"/>
            <w:szCs w:val="22"/>
            <w:rtl/>
          </w:rPr>
          <w:t>اتصل بنا</w:t>
        </w:r>
      </w:hyperlink>
    </w:p>
    <w:p w14:paraId="6148D749" w14:textId="77777777" w:rsidR="00310975" w:rsidRPr="007C5B39" w:rsidRDefault="00310975" w:rsidP="00310975">
      <w:pPr>
        <w:widowControl/>
        <w:tabs>
          <w:tab w:val="left" w:pos="240"/>
        </w:tabs>
        <w:autoSpaceDE/>
        <w:autoSpaceDN/>
        <w:adjustRightInd/>
        <w:spacing w:after="160" w:line="259" w:lineRule="auto"/>
        <w:ind w:left="98"/>
        <w:jc w:val="center"/>
        <w:rPr>
          <w:rFonts w:ascii="Arial" w:hAnsi="Arial" w:cs="Arial"/>
          <w:sz w:val="22"/>
          <w:szCs w:val="22"/>
          <w:rtl/>
          <w:lang w:bidi="ar-EG"/>
        </w:rPr>
      </w:pPr>
      <w:r w:rsidRPr="007C5B39">
        <w:rPr>
          <w:rFonts w:ascii="Arial" w:hAnsi="Arial" w:cs="Arial"/>
          <w:sz w:val="22"/>
          <w:szCs w:val="22"/>
          <w:rtl/>
          <w:lang w:bidi="ar-EG"/>
        </w:rPr>
        <w:br w:type="page"/>
      </w:r>
    </w:p>
    <w:tbl>
      <w:tblPr>
        <w:bidiVisual/>
        <w:tblW w:w="5000" w:type="pct"/>
        <w:tblLayout w:type="fixed"/>
        <w:tblCellMar>
          <w:top w:w="14" w:type="dxa"/>
          <w:left w:w="58" w:type="dxa"/>
          <w:bottom w:w="14" w:type="dxa"/>
          <w:right w:w="58" w:type="dxa"/>
        </w:tblCellMar>
        <w:tblLook w:val="0000" w:firstRow="0" w:lastRow="0" w:firstColumn="0" w:lastColumn="0" w:noHBand="0" w:noVBand="0"/>
      </w:tblPr>
      <w:tblGrid>
        <w:gridCol w:w="630"/>
        <w:gridCol w:w="269"/>
        <w:gridCol w:w="8130"/>
      </w:tblGrid>
      <w:tr w:rsidR="005400D3" w:rsidRPr="00252504" w14:paraId="18C67BF7" w14:textId="77777777" w:rsidTr="005501E5">
        <w:trPr>
          <w:trHeight w:val="144"/>
        </w:trPr>
        <w:tc>
          <w:tcPr>
            <w:tcW w:w="5000" w:type="pct"/>
            <w:gridSpan w:val="3"/>
            <w:tcBorders>
              <w:top w:val="single" w:sz="4" w:space="0" w:color="auto"/>
              <w:left w:val="nil"/>
              <w:bottom w:val="nil"/>
              <w:right w:val="nil"/>
            </w:tcBorders>
          </w:tcPr>
          <w:p w14:paraId="6A1D0DBB" w14:textId="77777777" w:rsidR="005501E5" w:rsidRPr="00363AEB" w:rsidRDefault="005501E5" w:rsidP="00124BF4">
            <w:pPr>
              <w:bidi/>
              <w:rPr>
                <w:rFonts w:ascii="Arial" w:hAnsi="Arial" w:cs="Arial"/>
                <w:color w:val="C04C36"/>
                <w:lang w:bidi="ta-IN"/>
              </w:rPr>
            </w:pPr>
          </w:p>
          <w:p w14:paraId="0DCBFEE8" w14:textId="77777777" w:rsidR="005400D3" w:rsidRPr="007C5B39" w:rsidRDefault="006020B5" w:rsidP="00124BF4">
            <w:pPr>
              <w:bidi/>
              <w:rPr>
                <w:rFonts w:ascii="Arial" w:hAnsi="Arial" w:cs="Arial"/>
                <w:b/>
                <w:bCs/>
                <w:color w:val="C04C36"/>
                <w:rtl/>
                <w:lang w:bidi="ar-EG"/>
              </w:rPr>
            </w:pPr>
            <w:r w:rsidRPr="007C5B39">
              <w:rPr>
                <w:rFonts w:ascii="Arial" w:hAnsi="Arial" w:cs="Arial"/>
                <w:b/>
                <w:bCs/>
                <w:color w:val="C04C36"/>
                <w:rtl/>
              </w:rPr>
              <w:t>حول المؤلفين</w:t>
            </w:r>
          </w:p>
          <w:p w14:paraId="291153BE" w14:textId="25962D3B" w:rsidR="00310975" w:rsidRPr="00363AEB" w:rsidRDefault="00310975" w:rsidP="00310975">
            <w:pPr>
              <w:bidi/>
              <w:rPr>
                <w:rFonts w:ascii="Arial" w:hAnsi="Arial" w:cs="Arial"/>
                <w:color w:val="C04C36"/>
                <w:rtl/>
                <w:lang w:bidi="ar-EG"/>
              </w:rPr>
            </w:pPr>
          </w:p>
        </w:tc>
      </w:tr>
      <w:tr w:rsidR="005400D3" w:rsidRPr="00252504" w14:paraId="53D6AA9A" w14:textId="77777777" w:rsidTr="005501E5">
        <w:trPr>
          <w:trHeight w:val="144"/>
        </w:trPr>
        <w:tc>
          <w:tcPr>
            <w:tcW w:w="498" w:type="pct"/>
            <w:gridSpan w:val="2"/>
            <w:tcBorders>
              <w:top w:val="nil"/>
              <w:left w:val="nil"/>
              <w:bottom w:val="nil"/>
              <w:right w:val="nil"/>
            </w:tcBorders>
          </w:tcPr>
          <w:p w14:paraId="42CB2BF3" w14:textId="3924AA1A" w:rsidR="005400D3" w:rsidRPr="00363AEB" w:rsidRDefault="005400D3" w:rsidP="00124BF4">
            <w:pPr>
              <w:bidi/>
              <w:spacing w:after="34"/>
              <w:ind w:left="106"/>
              <w:jc w:val="right"/>
              <w:rPr>
                <w:rFonts w:ascii="Arial" w:hAnsi="Arial" w:cs="Arial"/>
                <w:noProof/>
                <w:lang w:bidi="ta-IN"/>
              </w:rPr>
            </w:pPr>
            <w:r w:rsidRPr="00363AEB">
              <w:rPr>
                <w:rFonts w:ascii="Arial" w:hAnsi="Arial" w:cs="Arial"/>
                <w:noProof/>
              </w:rPr>
              <w:drawing>
                <wp:inline distT="0" distB="0" distL="0" distR="0" wp14:anchorId="4E9E79F1" wp14:editId="30B8EBDE">
                  <wp:extent cx="419100" cy="495300"/>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tc>
        <w:tc>
          <w:tcPr>
            <w:tcW w:w="4502" w:type="pct"/>
            <w:tcBorders>
              <w:top w:val="nil"/>
              <w:left w:val="nil"/>
              <w:bottom w:val="nil"/>
              <w:right w:val="nil"/>
            </w:tcBorders>
          </w:tcPr>
          <w:p w14:paraId="2CE6A8CB" w14:textId="161B1197" w:rsidR="00363AEB" w:rsidRPr="00363AEB" w:rsidRDefault="00EC7995" w:rsidP="00363AEB">
            <w:pPr>
              <w:bidi/>
              <w:rPr>
                <w:rFonts w:ascii="Arial" w:hAnsi="Arial" w:cs="Arial"/>
                <w:b/>
                <w:bCs/>
                <w:color w:val="000000"/>
                <w:shd w:val="clear" w:color="auto" w:fill="FFFFFF"/>
              </w:rPr>
            </w:pPr>
            <w:r w:rsidRPr="00363AEB">
              <w:rPr>
                <w:rFonts w:ascii="Arial" w:hAnsi="Arial" w:cs="Arial"/>
                <w:b/>
                <w:bCs/>
                <w:color w:val="000000"/>
                <w:shd w:val="clear" w:color="auto" w:fill="FFFFFF"/>
                <w:rtl/>
              </w:rPr>
              <w:t>جوليان بايك</w:t>
            </w:r>
            <w:r w:rsidR="00363AEB" w:rsidRPr="00363AEB">
              <w:rPr>
                <w:rFonts w:ascii="Arial" w:hAnsi="Arial" w:cs="Arial"/>
                <w:b/>
                <w:bCs/>
                <w:color w:val="000000"/>
                <w:shd w:val="clear" w:color="auto" w:fill="FFFFFF"/>
              </w:rPr>
              <w:t>(</w:t>
            </w:r>
            <w:r w:rsidR="00363AEB" w:rsidRPr="00363AEB">
              <w:rPr>
                <w:rFonts w:ascii="Arial" w:hAnsi="Arial" w:cs="Arial"/>
                <w:b/>
                <w:bCs/>
                <w:color w:val="040031"/>
                <w:lang w:bidi="ta-IN"/>
              </w:rPr>
              <w:t>Julian</w:t>
            </w:r>
            <w:r w:rsidR="00363AEB" w:rsidRPr="00363AEB">
              <w:rPr>
                <w:rFonts w:ascii="Arial" w:hAnsi="Arial" w:cs="Arial"/>
                <w:b/>
                <w:bCs/>
                <w:color w:val="110530"/>
                <w:lang w:bidi="ta-IN"/>
              </w:rPr>
              <w:t xml:space="preserve"> Pike</w:t>
            </w:r>
            <w:r w:rsidR="00363AEB" w:rsidRPr="00363AEB">
              <w:rPr>
                <w:rFonts w:ascii="Arial" w:hAnsi="Arial" w:cs="Arial"/>
                <w:b/>
                <w:bCs/>
                <w:color w:val="000000"/>
                <w:shd w:val="clear" w:color="auto" w:fill="FFFFFF"/>
              </w:rPr>
              <w:t xml:space="preserve">) </w:t>
            </w:r>
          </w:p>
          <w:p w14:paraId="0761F3E7" w14:textId="5B723AFB" w:rsidR="00EC7995" w:rsidRPr="00363AEB" w:rsidRDefault="00EC7995" w:rsidP="00363AEB">
            <w:pPr>
              <w:bidi/>
              <w:rPr>
                <w:rFonts w:ascii="Arial" w:hAnsi="Arial" w:cs="Arial"/>
                <w:b/>
                <w:bCs/>
                <w:color w:val="040031"/>
                <w:lang w:bidi="ta-IN"/>
              </w:rPr>
            </w:pPr>
            <w:r w:rsidRPr="00363AEB">
              <w:rPr>
                <w:rFonts w:ascii="Arial" w:hAnsi="Arial" w:cs="Arial"/>
                <w:color w:val="C04C36"/>
                <w:rtl/>
              </w:rPr>
              <w:t>شريك</w:t>
            </w:r>
          </w:p>
        </w:tc>
      </w:tr>
      <w:tr w:rsidR="005400D3" w:rsidRPr="00252504" w14:paraId="11EA22D9" w14:textId="77777777" w:rsidTr="005501E5">
        <w:trPr>
          <w:trHeight w:val="144"/>
        </w:trPr>
        <w:tc>
          <w:tcPr>
            <w:tcW w:w="5000" w:type="pct"/>
            <w:gridSpan w:val="3"/>
            <w:tcBorders>
              <w:top w:val="nil"/>
              <w:left w:val="nil"/>
              <w:bottom w:val="nil"/>
              <w:right w:val="nil"/>
            </w:tcBorders>
          </w:tcPr>
          <w:p w14:paraId="089F1833" w14:textId="1545B0F2" w:rsidR="005400D3" w:rsidRPr="00363AEB" w:rsidRDefault="005501E5" w:rsidP="00124BF4">
            <w:pPr>
              <w:bidi/>
              <w:spacing w:line="276" w:lineRule="auto"/>
              <w:ind w:right="2400"/>
              <w:rPr>
                <w:rFonts w:ascii="Arial" w:hAnsi="Arial" w:cs="Arial"/>
                <w:color w:val="030022"/>
                <w:lang w:bidi="ta-IN"/>
              </w:rPr>
            </w:pPr>
            <w:r w:rsidRPr="00363AEB">
              <w:rPr>
                <w:rFonts w:ascii="Arial" w:hAnsi="Arial" w:cs="Arial"/>
                <w:color w:val="030022"/>
                <w:lang w:bidi="ta-IN"/>
              </w:rPr>
              <w:t xml:space="preserve"> </w:t>
            </w:r>
          </w:p>
          <w:p w14:paraId="0D51E629" w14:textId="11D1C44D" w:rsidR="005400D3" w:rsidRPr="00363AEB" w:rsidRDefault="00EC7995" w:rsidP="00124BF4">
            <w:pPr>
              <w:bidi/>
              <w:spacing w:line="276" w:lineRule="auto"/>
              <w:ind w:right="2400"/>
              <w:rPr>
                <w:rFonts w:ascii="Arial" w:hAnsi="Arial" w:cs="Arial"/>
                <w:color w:val="030022"/>
                <w:rtl/>
                <w:lang w:bidi="ar-EG"/>
              </w:rPr>
            </w:pPr>
            <w:r w:rsidRPr="00363AEB">
              <w:rPr>
                <w:rFonts w:ascii="Arial" w:hAnsi="Arial" w:cs="Arial"/>
                <w:color w:val="030022"/>
                <w:rtl/>
              </w:rPr>
              <w:t xml:space="preserve">تتمتع ممارسة إدارة </w:t>
            </w:r>
            <w:r w:rsidR="00550535" w:rsidRPr="00363AEB">
              <w:rPr>
                <w:rFonts w:ascii="Arial" w:hAnsi="Arial" w:cs="Arial" w:hint="cs"/>
                <w:color w:val="030022"/>
                <w:rtl/>
              </w:rPr>
              <w:t>ال</w:t>
            </w:r>
            <w:r w:rsidRPr="00363AEB">
              <w:rPr>
                <w:rFonts w:ascii="Arial" w:hAnsi="Arial" w:cs="Arial"/>
                <w:color w:val="030022"/>
                <w:rtl/>
              </w:rPr>
              <w:t xml:space="preserve">سمعة </w:t>
            </w:r>
            <w:r w:rsidR="00550535" w:rsidRPr="00363AEB">
              <w:rPr>
                <w:rFonts w:ascii="Arial" w:hAnsi="Arial" w:cs="Arial" w:hint="cs"/>
                <w:color w:val="030022"/>
                <w:rtl/>
              </w:rPr>
              <w:t>ل</w:t>
            </w:r>
            <w:r w:rsidRPr="00363AEB">
              <w:rPr>
                <w:rFonts w:ascii="Arial" w:hAnsi="Arial" w:cs="Arial"/>
                <w:color w:val="030022"/>
                <w:rtl/>
              </w:rPr>
              <w:t xml:space="preserve">جوليان </w:t>
            </w:r>
            <w:r w:rsidR="00550535" w:rsidRPr="00363AEB">
              <w:rPr>
                <w:rFonts w:ascii="Arial" w:hAnsi="Arial" w:cs="Arial" w:hint="cs"/>
                <w:color w:val="030022"/>
                <w:rtl/>
              </w:rPr>
              <w:t xml:space="preserve">بتقدير كبير </w:t>
            </w:r>
            <w:r w:rsidRPr="00363AEB">
              <w:rPr>
                <w:rFonts w:ascii="Arial" w:hAnsi="Arial" w:cs="Arial"/>
                <w:color w:val="030022"/>
                <w:rtl/>
              </w:rPr>
              <w:t xml:space="preserve">للغاية وتستفيد من خبرته المتخصصة في قطاع الرياضة، حيث يمثل العديد من الهيئات </w:t>
            </w:r>
            <w:r w:rsidR="00F45CE6" w:rsidRPr="00363AEB">
              <w:rPr>
                <w:rFonts w:ascii="Arial" w:hAnsi="Arial" w:cs="Arial" w:hint="cs"/>
                <w:color w:val="030022"/>
                <w:rtl/>
              </w:rPr>
              <w:t xml:space="preserve">الإدارية </w:t>
            </w:r>
            <w:r w:rsidRPr="00363AEB">
              <w:rPr>
                <w:rFonts w:ascii="Arial" w:hAnsi="Arial" w:cs="Arial"/>
                <w:color w:val="030022"/>
                <w:rtl/>
              </w:rPr>
              <w:t xml:space="preserve">الوطنية والأندية ذات </w:t>
            </w:r>
            <w:r w:rsidR="00F45CE6" w:rsidRPr="00363AEB">
              <w:rPr>
                <w:rFonts w:ascii="Arial" w:hAnsi="Arial" w:cs="Arial" w:hint="cs"/>
                <w:color w:val="030022"/>
                <w:rtl/>
              </w:rPr>
              <w:t>الأسماء المعروفة</w:t>
            </w:r>
            <w:r w:rsidRPr="00363AEB">
              <w:rPr>
                <w:rFonts w:ascii="Arial" w:hAnsi="Arial" w:cs="Arial"/>
                <w:color w:val="030022"/>
                <w:rtl/>
              </w:rPr>
              <w:t xml:space="preserve"> والرياضيين والرياضيات ذوي الشهرة العالية</w:t>
            </w:r>
            <w:r w:rsidRPr="00363AEB">
              <w:rPr>
                <w:rFonts w:ascii="Arial" w:hAnsi="Arial" w:cs="Arial"/>
                <w:color w:val="030022"/>
                <w:lang w:bidi="ta-IN"/>
              </w:rPr>
              <w:t>.</w:t>
            </w:r>
          </w:p>
          <w:p w14:paraId="2FCE218E" w14:textId="3A5CD7E0" w:rsidR="006020B5" w:rsidRPr="00363AEB" w:rsidRDefault="006020B5" w:rsidP="00124BF4">
            <w:pPr>
              <w:bidi/>
              <w:spacing w:line="276" w:lineRule="auto"/>
              <w:ind w:right="2400"/>
              <w:rPr>
                <w:rFonts w:ascii="Arial" w:hAnsi="Arial" w:cs="Arial"/>
                <w:b/>
                <w:bCs/>
                <w:color w:val="040031"/>
                <w:rtl/>
                <w:lang w:bidi="ar-EG"/>
              </w:rPr>
            </w:pPr>
          </w:p>
        </w:tc>
      </w:tr>
      <w:tr w:rsidR="005400D3" w:rsidRPr="00252504" w14:paraId="6C1C7743" w14:textId="77777777" w:rsidTr="005501E5">
        <w:trPr>
          <w:trHeight w:val="144"/>
        </w:trPr>
        <w:tc>
          <w:tcPr>
            <w:tcW w:w="349" w:type="pct"/>
            <w:tcBorders>
              <w:top w:val="nil"/>
              <w:left w:val="nil"/>
              <w:bottom w:val="single" w:sz="4" w:space="0" w:color="auto"/>
              <w:right w:val="nil"/>
            </w:tcBorders>
          </w:tcPr>
          <w:p w14:paraId="09F277B2" w14:textId="16A9201B" w:rsidR="005400D3" w:rsidRPr="00093EEE" w:rsidRDefault="005400D3" w:rsidP="00124BF4">
            <w:pPr>
              <w:bidi/>
              <w:rPr>
                <w:rFonts w:ascii="Arial" w:hAnsi="Arial" w:cs="Arial"/>
                <w:noProof/>
                <w:sz w:val="22"/>
                <w:szCs w:val="22"/>
                <w:lang w:bidi="ta-IN"/>
              </w:rPr>
            </w:pPr>
            <w:r w:rsidRPr="00093EEE">
              <w:rPr>
                <w:rFonts w:ascii="Arial" w:hAnsi="Arial" w:cs="Arial"/>
                <w:noProof/>
                <w:sz w:val="22"/>
                <w:szCs w:val="22"/>
              </w:rPr>
              <w:drawing>
                <wp:inline distT="0" distB="0" distL="0" distR="0" wp14:anchorId="26E58C4A" wp14:editId="3DF19FFF">
                  <wp:extent cx="276225" cy="9703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50" cy="979901"/>
                          </a:xfrm>
                          <a:prstGeom prst="rect">
                            <a:avLst/>
                          </a:prstGeom>
                          <a:noFill/>
                          <a:ln>
                            <a:noFill/>
                          </a:ln>
                        </pic:spPr>
                      </pic:pic>
                    </a:graphicData>
                  </a:graphic>
                </wp:inline>
              </w:drawing>
            </w:r>
          </w:p>
        </w:tc>
        <w:tc>
          <w:tcPr>
            <w:tcW w:w="4651" w:type="pct"/>
            <w:gridSpan w:val="2"/>
            <w:tcBorders>
              <w:top w:val="nil"/>
              <w:left w:val="nil"/>
              <w:bottom w:val="single" w:sz="4" w:space="0" w:color="auto"/>
              <w:right w:val="nil"/>
            </w:tcBorders>
          </w:tcPr>
          <w:p w14:paraId="2FB7C0F3" w14:textId="77777777" w:rsidR="005400D3" w:rsidRPr="00093EEE" w:rsidRDefault="005400D3" w:rsidP="00124BF4">
            <w:pPr>
              <w:bidi/>
              <w:rPr>
                <w:rFonts w:ascii="Arial" w:hAnsi="Arial" w:cs="Arial"/>
                <w:color w:val="030022"/>
                <w:lang w:bidi="ta-IN"/>
              </w:rPr>
            </w:pPr>
          </w:p>
          <w:p w14:paraId="40C7926F" w14:textId="38FFC470" w:rsidR="005400D3" w:rsidRPr="00093EEE" w:rsidRDefault="005501E5" w:rsidP="00124BF4">
            <w:pPr>
              <w:bidi/>
              <w:rPr>
                <w:rFonts w:ascii="Arial" w:hAnsi="Arial" w:cs="Arial"/>
                <w:color w:val="030022"/>
                <w:lang w:bidi="ta-IN"/>
              </w:rPr>
            </w:pPr>
            <w:r w:rsidRPr="00093EEE">
              <w:rPr>
                <w:rFonts w:ascii="Arial" w:hAnsi="Arial" w:cs="Arial"/>
                <w:color w:val="030022"/>
                <w:lang w:bidi="ta-IN"/>
              </w:rPr>
              <w:t xml:space="preserve"> </w:t>
            </w:r>
          </w:p>
          <w:p w14:paraId="62E4E6E7" w14:textId="26CA366B" w:rsidR="006020B5" w:rsidRPr="00093EEE" w:rsidRDefault="00093EEE" w:rsidP="00124BF4">
            <w:pPr>
              <w:bidi/>
              <w:rPr>
                <w:rFonts w:ascii="Arial" w:hAnsi="Arial" w:cs="Arial"/>
                <w:color w:val="030022"/>
                <w:rtl/>
                <w:lang w:bidi="ar-EG"/>
              </w:rPr>
            </w:pPr>
            <w:hyperlink r:id="rId12" w:history="1">
              <w:r w:rsidR="006020B5" w:rsidRPr="00093EEE">
                <w:rPr>
                  <w:rStyle w:val="Hyperlink"/>
                  <w:rFonts w:ascii="Arial" w:hAnsi="Arial" w:cs="Arial"/>
                  <w:rtl/>
                  <w:lang w:bidi="ar-EG"/>
                </w:rPr>
                <w:t>صفحة الملف الشخصي لجوليان</w:t>
              </w:r>
            </w:hyperlink>
          </w:p>
          <w:p w14:paraId="43498F74" w14:textId="2AEEB0CB" w:rsidR="005400D3" w:rsidRPr="00093EEE" w:rsidRDefault="005501E5" w:rsidP="00124BF4">
            <w:pPr>
              <w:bidi/>
              <w:rPr>
                <w:rFonts w:ascii="Arial" w:hAnsi="Arial" w:cs="Arial"/>
                <w:color w:val="030022"/>
                <w:lang w:bidi="ta-IN"/>
              </w:rPr>
            </w:pPr>
            <w:r w:rsidRPr="00093EEE">
              <w:rPr>
                <w:rFonts w:ascii="Arial" w:hAnsi="Arial" w:cs="Arial"/>
                <w:color w:val="030022"/>
                <w:lang w:bidi="ta-IN"/>
              </w:rPr>
              <w:t xml:space="preserve"> </w:t>
            </w:r>
          </w:p>
          <w:p w14:paraId="60194AA3" w14:textId="7E0F8253" w:rsidR="005400D3" w:rsidRPr="00093EEE" w:rsidRDefault="00093EEE" w:rsidP="00124BF4">
            <w:pPr>
              <w:bidi/>
              <w:rPr>
                <w:rFonts w:ascii="Arial" w:hAnsi="Arial" w:cs="Arial"/>
                <w:color w:val="030022"/>
                <w:rtl/>
                <w:lang w:bidi="ar-EG"/>
              </w:rPr>
            </w:pPr>
            <w:hyperlink r:id="rId13" w:history="1">
              <w:r w:rsidR="00F45CE6" w:rsidRPr="00093EEE">
                <w:rPr>
                  <w:rStyle w:val="Hyperlink"/>
                  <w:rFonts w:ascii="Arial" w:hAnsi="Arial" w:cs="Arial" w:hint="cs"/>
                  <w:rtl/>
                  <w:lang w:bidi="ar-EG"/>
                </w:rPr>
                <w:t>ال</w:t>
              </w:r>
              <w:r w:rsidR="00EC7995" w:rsidRPr="00093EEE">
                <w:rPr>
                  <w:rStyle w:val="Hyperlink"/>
                  <w:rFonts w:ascii="Arial" w:hAnsi="Arial" w:cs="Arial"/>
                  <w:rtl/>
                  <w:lang w:bidi="ar-EG"/>
                </w:rPr>
                <w:t xml:space="preserve">بريد </w:t>
              </w:r>
              <w:r w:rsidR="00F45CE6" w:rsidRPr="00093EEE">
                <w:rPr>
                  <w:rStyle w:val="Hyperlink"/>
                  <w:rFonts w:ascii="Arial" w:hAnsi="Arial" w:cs="Arial" w:hint="cs"/>
                  <w:rtl/>
                  <w:lang w:bidi="ar-EG"/>
                </w:rPr>
                <w:t>ال</w:t>
              </w:r>
              <w:r w:rsidR="00EC7995" w:rsidRPr="00093EEE">
                <w:rPr>
                  <w:rStyle w:val="Hyperlink"/>
                  <w:rFonts w:ascii="Arial" w:hAnsi="Arial" w:cs="Arial"/>
                  <w:rtl/>
                  <w:lang w:bidi="ar-EG"/>
                </w:rPr>
                <w:t>إلكتروني لجوليان</w:t>
              </w:r>
            </w:hyperlink>
          </w:p>
          <w:p w14:paraId="22013703" w14:textId="77777777" w:rsidR="005501E5" w:rsidRPr="00093EEE" w:rsidRDefault="005501E5" w:rsidP="00124BF4">
            <w:pPr>
              <w:bidi/>
              <w:rPr>
                <w:rFonts w:ascii="Arial" w:hAnsi="Arial" w:cs="Arial"/>
                <w:color w:val="030022"/>
                <w:rtl/>
                <w:lang w:bidi="ar-EG"/>
              </w:rPr>
            </w:pPr>
          </w:p>
          <w:p w14:paraId="78113AE4" w14:textId="45512DB3" w:rsidR="005400D3" w:rsidRPr="00093EEE" w:rsidRDefault="005400D3" w:rsidP="00124BF4">
            <w:pPr>
              <w:bidi/>
              <w:rPr>
                <w:rFonts w:ascii="Arial" w:hAnsi="Arial" w:cs="Arial"/>
                <w:color w:val="030022"/>
                <w:lang w:bidi="ta-IN"/>
              </w:rPr>
            </w:pPr>
            <w:r w:rsidRPr="00093EEE">
              <w:rPr>
                <w:rFonts w:ascii="Arial" w:hAnsi="Arial" w:cs="Arial"/>
                <w:color w:val="030022"/>
                <w:lang w:bidi="ta-IN"/>
              </w:rPr>
              <w:t>+44 (0)20 3375 7217</w:t>
            </w:r>
          </w:p>
          <w:p w14:paraId="4EEE26E4" w14:textId="77777777" w:rsidR="005400D3" w:rsidRPr="00093EEE" w:rsidRDefault="005400D3" w:rsidP="00124BF4">
            <w:pPr>
              <w:bidi/>
              <w:rPr>
                <w:rFonts w:ascii="Arial" w:hAnsi="Arial" w:cs="Arial"/>
                <w:b/>
                <w:bCs/>
                <w:color w:val="040031"/>
                <w:lang w:bidi="ta-IN"/>
              </w:rPr>
            </w:pPr>
          </w:p>
          <w:p w14:paraId="35E6A388" w14:textId="1F6A5FE9" w:rsidR="005400D3" w:rsidRPr="00093EEE" w:rsidRDefault="005400D3" w:rsidP="00124BF4">
            <w:pPr>
              <w:bidi/>
              <w:rPr>
                <w:rFonts w:ascii="Arial" w:hAnsi="Arial" w:cs="Arial"/>
                <w:b/>
                <w:bCs/>
                <w:color w:val="040031"/>
                <w:lang w:bidi="ta-IN"/>
              </w:rPr>
            </w:pPr>
          </w:p>
        </w:tc>
      </w:tr>
      <w:tr w:rsidR="005400D3" w:rsidRPr="00252504" w14:paraId="49C6A466" w14:textId="77777777" w:rsidTr="005501E5">
        <w:trPr>
          <w:trHeight w:val="144"/>
        </w:trPr>
        <w:tc>
          <w:tcPr>
            <w:tcW w:w="5000" w:type="pct"/>
            <w:gridSpan w:val="3"/>
            <w:tcBorders>
              <w:top w:val="single" w:sz="4" w:space="0" w:color="auto"/>
              <w:left w:val="nil"/>
              <w:bottom w:val="nil"/>
              <w:right w:val="nil"/>
            </w:tcBorders>
          </w:tcPr>
          <w:p w14:paraId="1AEE79E2" w14:textId="77777777" w:rsidR="005400D3" w:rsidRPr="00363AEB" w:rsidRDefault="005400D3" w:rsidP="00124BF4">
            <w:pPr>
              <w:bidi/>
              <w:rPr>
                <w:rFonts w:ascii="Arial" w:hAnsi="Arial" w:cs="Arial"/>
                <w:color w:val="030022"/>
                <w:lang w:bidi="ta-IN"/>
              </w:rPr>
            </w:pPr>
          </w:p>
        </w:tc>
      </w:tr>
      <w:tr w:rsidR="005400D3" w:rsidRPr="00252504" w14:paraId="108F40C9" w14:textId="77777777" w:rsidTr="005501E5">
        <w:trPr>
          <w:trHeight w:val="144"/>
        </w:trPr>
        <w:tc>
          <w:tcPr>
            <w:tcW w:w="498" w:type="pct"/>
            <w:gridSpan w:val="2"/>
            <w:tcBorders>
              <w:top w:val="nil"/>
              <w:left w:val="nil"/>
              <w:bottom w:val="nil"/>
              <w:right w:val="nil"/>
            </w:tcBorders>
          </w:tcPr>
          <w:p w14:paraId="5CD22D31" w14:textId="52098256" w:rsidR="005400D3" w:rsidRPr="00363AEB" w:rsidRDefault="005400D3" w:rsidP="00124BF4">
            <w:pPr>
              <w:bidi/>
              <w:rPr>
                <w:rFonts w:ascii="Arial" w:hAnsi="Arial" w:cs="Arial"/>
                <w:noProof/>
                <w:lang w:bidi="ta-IN"/>
              </w:rPr>
            </w:pPr>
            <w:r w:rsidRPr="00363AEB">
              <w:rPr>
                <w:rFonts w:ascii="Arial" w:hAnsi="Arial" w:cs="Arial"/>
                <w:noProof/>
              </w:rPr>
              <w:drawing>
                <wp:inline distT="0" distB="0" distL="0" distR="0" wp14:anchorId="51DA0FCF" wp14:editId="359D47A0">
                  <wp:extent cx="485775" cy="523875"/>
                  <wp:effectExtent l="0" t="0" r="0"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523875"/>
                          </a:xfrm>
                          <a:prstGeom prst="rect">
                            <a:avLst/>
                          </a:prstGeom>
                          <a:noFill/>
                          <a:ln>
                            <a:noFill/>
                          </a:ln>
                        </pic:spPr>
                      </pic:pic>
                    </a:graphicData>
                  </a:graphic>
                </wp:inline>
              </w:drawing>
            </w:r>
          </w:p>
        </w:tc>
        <w:tc>
          <w:tcPr>
            <w:tcW w:w="4502" w:type="pct"/>
            <w:tcBorders>
              <w:top w:val="nil"/>
              <w:left w:val="nil"/>
              <w:bottom w:val="nil"/>
              <w:right w:val="nil"/>
            </w:tcBorders>
          </w:tcPr>
          <w:p w14:paraId="79669F0B" w14:textId="77777777" w:rsidR="005400D3" w:rsidRDefault="00EC7995" w:rsidP="00F673AC">
            <w:pPr>
              <w:bidi/>
              <w:rPr>
                <w:rFonts w:ascii="Arial" w:hAnsi="Arial" w:cs="Arial"/>
                <w:b/>
                <w:bCs/>
                <w:color w:val="000000"/>
                <w:shd w:val="clear" w:color="auto" w:fill="FFFFFF"/>
              </w:rPr>
            </w:pPr>
            <w:r w:rsidRPr="00363AEB">
              <w:rPr>
                <w:rFonts w:ascii="Arial" w:hAnsi="Arial" w:cs="Arial"/>
                <w:b/>
                <w:bCs/>
                <w:color w:val="000000"/>
                <w:shd w:val="clear" w:color="auto" w:fill="FFFFFF"/>
                <w:rtl/>
              </w:rPr>
              <w:t>أوليفر لوك</w:t>
            </w:r>
            <w:r w:rsidR="00F673AC">
              <w:rPr>
                <w:rFonts w:ascii="Arial" w:hAnsi="Arial" w:cs="Arial"/>
                <w:b/>
                <w:bCs/>
                <w:color w:val="000000"/>
                <w:shd w:val="clear" w:color="auto" w:fill="FFFFFF"/>
              </w:rPr>
              <w:t>(</w:t>
            </w:r>
            <w:r w:rsidR="00F673AC" w:rsidRPr="00363AEB">
              <w:rPr>
                <w:rFonts w:ascii="Arial" w:hAnsi="Arial" w:cs="Arial"/>
                <w:b/>
                <w:bCs/>
                <w:color w:val="170C34"/>
                <w:lang w:bidi="ta-IN"/>
              </w:rPr>
              <w:t>Oliver Lock</w:t>
            </w:r>
            <w:r w:rsidR="00F673AC">
              <w:rPr>
                <w:rFonts w:ascii="Arial" w:hAnsi="Arial" w:cs="Arial"/>
                <w:b/>
                <w:bCs/>
                <w:color w:val="000000"/>
                <w:shd w:val="clear" w:color="auto" w:fill="FFFFFF"/>
              </w:rPr>
              <w:t xml:space="preserve">) </w:t>
            </w:r>
          </w:p>
          <w:p w14:paraId="061C8E64" w14:textId="70F06526" w:rsidR="00F673AC" w:rsidRPr="00F673AC" w:rsidRDefault="00F673AC" w:rsidP="00F673AC">
            <w:pPr>
              <w:bidi/>
              <w:rPr>
                <w:rFonts w:ascii="Arial" w:hAnsi="Arial" w:cs="Arial"/>
                <w:b/>
                <w:bCs/>
                <w:color w:val="170C34"/>
                <w:lang w:bidi="ta-IN"/>
              </w:rPr>
            </w:pPr>
            <w:r w:rsidRPr="00F673AC">
              <w:rPr>
                <w:rFonts w:ascii="Arial" w:hAnsi="Arial" w:cs="Arial"/>
                <w:color w:val="C04C36"/>
                <w:rtl/>
              </w:rPr>
              <w:t>شريك</w:t>
            </w:r>
            <w:r w:rsidRPr="00F673AC">
              <w:rPr>
                <w:rFonts w:ascii="Arial" w:hAnsi="Arial" w:cs="Arial" w:hint="cs"/>
                <w:color w:val="C04C36"/>
                <w:rtl/>
              </w:rPr>
              <w:t xml:space="preserve"> أول</w:t>
            </w:r>
          </w:p>
        </w:tc>
      </w:tr>
      <w:tr w:rsidR="005400D3" w:rsidRPr="00252504" w14:paraId="368359FC" w14:textId="77777777" w:rsidTr="005501E5">
        <w:trPr>
          <w:trHeight w:val="144"/>
        </w:trPr>
        <w:tc>
          <w:tcPr>
            <w:tcW w:w="498" w:type="pct"/>
            <w:gridSpan w:val="2"/>
            <w:tcBorders>
              <w:top w:val="nil"/>
              <w:left w:val="nil"/>
              <w:bottom w:val="nil"/>
              <w:right w:val="nil"/>
            </w:tcBorders>
          </w:tcPr>
          <w:p w14:paraId="6B538B09" w14:textId="77777777" w:rsidR="005400D3" w:rsidRPr="00363AEB" w:rsidRDefault="005400D3" w:rsidP="00124BF4">
            <w:pPr>
              <w:bidi/>
              <w:rPr>
                <w:rFonts w:ascii="Arial" w:hAnsi="Arial" w:cs="Arial"/>
                <w:noProof/>
                <w:lang w:bidi="ta-IN"/>
              </w:rPr>
            </w:pPr>
          </w:p>
        </w:tc>
        <w:tc>
          <w:tcPr>
            <w:tcW w:w="4502" w:type="pct"/>
            <w:tcBorders>
              <w:top w:val="nil"/>
              <w:left w:val="nil"/>
              <w:bottom w:val="nil"/>
              <w:right w:val="nil"/>
            </w:tcBorders>
          </w:tcPr>
          <w:p w14:paraId="7F09D027" w14:textId="16064451" w:rsidR="006020B5" w:rsidRPr="00363AEB" w:rsidRDefault="006020B5" w:rsidP="00124BF4">
            <w:pPr>
              <w:bidi/>
              <w:rPr>
                <w:rFonts w:ascii="Arial" w:hAnsi="Arial" w:cs="Arial"/>
                <w:color w:val="030022"/>
                <w:rtl/>
                <w:lang w:bidi="ar-EG"/>
              </w:rPr>
            </w:pPr>
          </w:p>
        </w:tc>
      </w:tr>
      <w:tr w:rsidR="005400D3" w:rsidRPr="00252504" w14:paraId="750B8CC6" w14:textId="77777777" w:rsidTr="005501E5">
        <w:trPr>
          <w:trHeight w:val="144"/>
        </w:trPr>
        <w:tc>
          <w:tcPr>
            <w:tcW w:w="498" w:type="pct"/>
            <w:gridSpan w:val="2"/>
            <w:tcBorders>
              <w:top w:val="nil"/>
              <w:left w:val="nil"/>
              <w:bottom w:val="nil"/>
              <w:right w:val="nil"/>
            </w:tcBorders>
          </w:tcPr>
          <w:p w14:paraId="217A7CF0" w14:textId="77777777" w:rsidR="005400D3" w:rsidRPr="00363AEB" w:rsidRDefault="005400D3" w:rsidP="00124BF4">
            <w:pPr>
              <w:bidi/>
              <w:rPr>
                <w:rFonts w:ascii="Arial" w:hAnsi="Arial" w:cs="Arial"/>
                <w:noProof/>
                <w:lang w:bidi="ta-IN"/>
              </w:rPr>
            </w:pPr>
          </w:p>
        </w:tc>
        <w:tc>
          <w:tcPr>
            <w:tcW w:w="4502" w:type="pct"/>
            <w:tcBorders>
              <w:top w:val="nil"/>
              <w:left w:val="nil"/>
              <w:bottom w:val="nil"/>
              <w:right w:val="nil"/>
            </w:tcBorders>
          </w:tcPr>
          <w:p w14:paraId="66BF921E" w14:textId="77777777" w:rsidR="006020B5" w:rsidRPr="00363AEB" w:rsidRDefault="006020B5" w:rsidP="00124BF4">
            <w:pPr>
              <w:bidi/>
              <w:rPr>
                <w:rFonts w:ascii="Arial" w:hAnsi="Arial" w:cs="Arial"/>
                <w:color w:val="030022"/>
                <w:rtl/>
              </w:rPr>
            </w:pPr>
            <w:r w:rsidRPr="00363AEB">
              <w:rPr>
                <w:rFonts w:ascii="Arial" w:hAnsi="Arial" w:cs="Arial"/>
                <w:color w:val="030022"/>
                <w:rtl/>
              </w:rPr>
              <w:t>يقدم أوليفر نصائح مخصصة ومبتكرة لإدارة السمعة للأفراد البارزين والمكاتب العائلية والجمعيات الخيرية والشركات والمديرين التنفيذيين. لديه خبرة خاصة في تقديم المشورة لمن يعملون في قطاع صناعة الترفيه والعلامات التجارية الفاخرة حول كيفية إدارة القضايا الحساسة والاستجابة لها حيث توجد مخاطر تتعلق بالسمعة.</w:t>
            </w:r>
          </w:p>
          <w:p w14:paraId="7317D9CD" w14:textId="54ACFE12" w:rsidR="005501E5" w:rsidRPr="00363AEB" w:rsidRDefault="005501E5" w:rsidP="00124BF4">
            <w:pPr>
              <w:bidi/>
              <w:rPr>
                <w:rFonts w:ascii="Arial" w:hAnsi="Arial" w:cs="Arial"/>
                <w:color w:val="030022"/>
              </w:rPr>
            </w:pPr>
          </w:p>
        </w:tc>
      </w:tr>
      <w:tr w:rsidR="005400D3" w:rsidRPr="00252504" w14:paraId="12D12EDD" w14:textId="77777777" w:rsidTr="005501E5">
        <w:trPr>
          <w:trHeight w:val="144"/>
        </w:trPr>
        <w:tc>
          <w:tcPr>
            <w:tcW w:w="349" w:type="pct"/>
            <w:tcBorders>
              <w:top w:val="nil"/>
              <w:left w:val="nil"/>
              <w:right w:val="nil"/>
            </w:tcBorders>
          </w:tcPr>
          <w:p w14:paraId="4E62AF4E" w14:textId="62588539" w:rsidR="005400D3" w:rsidRPr="00252504" w:rsidRDefault="005400D3" w:rsidP="00124BF4">
            <w:pPr>
              <w:bidi/>
              <w:rPr>
                <w:rFonts w:ascii="Arial" w:hAnsi="Arial" w:cs="Arial"/>
                <w:noProof/>
                <w:sz w:val="22"/>
                <w:szCs w:val="22"/>
                <w:lang w:bidi="ta-IN"/>
              </w:rPr>
            </w:pPr>
            <w:r w:rsidRPr="00252504">
              <w:rPr>
                <w:rFonts w:ascii="Arial" w:hAnsi="Arial" w:cs="Arial"/>
                <w:noProof/>
                <w:sz w:val="22"/>
                <w:szCs w:val="22"/>
              </w:rPr>
              <w:drawing>
                <wp:inline distT="0" distB="0" distL="0" distR="0" wp14:anchorId="78FBD9F5" wp14:editId="70E58EAD">
                  <wp:extent cx="276225" cy="97032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50" cy="979901"/>
                          </a:xfrm>
                          <a:prstGeom prst="rect">
                            <a:avLst/>
                          </a:prstGeom>
                          <a:noFill/>
                          <a:ln>
                            <a:noFill/>
                          </a:ln>
                        </pic:spPr>
                      </pic:pic>
                    </a:graphicData>
                  </a:graphic>
                </wp:inline>
              </w:drawing>
            </w:r>
          </w:p>
        </w:tc>
        <w:tc>
          <w:tcPr>
            <w:tcW w:w="4651" w:type="pct"/>
            <w:gridSpan w:val="2"/>
            <w:tcBorders>
              <w:top w:val="nil"/>
              <w:left w:val="nil"/>
              <w:right w:val="nil"/>
            </w:tcBorders>
          </w:tcPr>
          <w:p w14:paraId="1AFD3960" w14:textId="77777777" w:rsidR="005400D3" w:rsidRPr="00363AEB" w:rsidRDefault="005400D3" w:rsidP="00124BF4">
            <w:pPr>
              <w:bidi/>
              <w:rPr>
                <w:rFonts w:ascii="Arial" w:hAnsi="Arial" w:cs="Arial"/>
                <w:color w:val="030022"/>
                <w:lang w:bidi="ta-IN"/>
              </w:rPr>
            </w:pPr>
          </w:p>
          <w:p w14:paraId="239139FB" w14:textId="3057C983" w:rsidR="00B4687A" w:rsidRPr="00093EEE" w:rsidRDefault="00093EEE" w:rsidP="00124BF4">
            <w:pPr>
              <w:bidi/>
              <w:rPr>
                <w:rFonts w:ascii="Arial" w:hAnsi="Arial" w:cs="Arial"/>
                <w:color w:val="030022"/>
                <w:lang w:bidi="ar-EG"/>
              </w:rPr>
            </w:pPr>
            <w:hyperlink r:id="rId15" w:history="1">
              <w:r w:rsidR="00B4687A" w:rsidRPr="00093EEE">
                <w:rPr>
                  <w:rStyle w:val="Hyperlink"/>
                  <w:rFonts w:ascii="Arial" w:hAnsi="Arial" w:cs="Arial"/>
                  <w:rtl/>
                  <w:lang w:bidi="ar-EG"/>
                </w:rPr>
                <w:t>صفحة الملف الشخصي لأوليفر</w:t>
              </w:r>
            </w:hyperlink>
          </w:p>
          <w:p w14:paraId="7AF366E6" w14:textId="77777777" w:rsidR="005501E5" w:rsidRPr="00093EEE" w:rsidRDefault="005501E5" w:rsidP="00124BF4">
            <w:pPr>
              <w:bidi/>
              <w:rPr>
                <w:rFonts w:ascii="Arial" w:hAnsi="Arial" w:cs="Arial"/>
                <w:color w:val="030022"/>
                <w:rtl/>
                <w:lang w:bidi="ar-EG"/>
              </w:rPr>
            </w:pPr>
          </w:p>
          <w:p w14:paraId="4E45E0DF" w14:textId="12850807" w:rsidR="00EC7995" w:rsidRPr="00363AEB" w:rsidRDefault="00093EEE" w:rsidP="00124BF4">
            <w:pPr>
              <w:bidi/>
              <w:rPr>
                <w:rFonts w:ascii="Arial" w:hAnsi="Arial" w:cs="Arial"/>
                <w:color w:val="030022"/>
                <w:rtl/>
                <w:lang w:bidi="ar-EG"/>
              </w:rPr>
            </w:pPr>
            <w:hyperlink r:id="rId16" w:history="1">
              <w:r w:rsidR="00F45CE6" w:rsidRPr="00093EEE">
                <w:rPr>
                  <w:rStyle w:val="Hyperlink"/>
                  <w:rFonts w:ascii="Arial" w:hAnsi="Arial" w:cs="Arial" w:hint="cs"/>
                  <w:rtl/>
                  <w:lang w:bidi="ar-EG"/>
                </w:rPr>
                <w:t>ال</w:t>
              </w:r>
              <w:r w:rsidR="00EC7995" w:rsidRPr="00093EEE">
                <w:rPr>
                  <w:rStyle w:val="Hyperlink"/>
                  <w:rFonts w:ascii="Arial" w:hAnsi="Arial" w:cs="Arial"/>
                  <w:rtl/>
                  <w:lang w:bidi="ar-EG"/>
                </w:rPr>
                <w:t xml:space="preserve">بريد </w:t>
              </w:r>
              <w:r w:rsidR="00F45CE6" w:rsidRPr="00093EEE">
                <w:rPr>
                  <w:rStyle w:val="Hyperlink"/>
                  <w:rFonts w:ascii="Arial" w:hAnsi="Arial" w:cs="Arial" w:hint="cs"/>
                  <w:rtl/>
                  <w:lang w:bidi="ar-EG"/>
                </w:rPr>
                <w:t>ال</w:t>
              </w:r>
              <w:r w:rsidR="00EC7995" w:rsidRPr="00093EEE">
                <w:rPr>
                  <w:rStyle w:val="Hyperlink"/>
                  <w:rFonts w:ascii="Arial" w:hAnsi="Arial" w:cs="Arial"/>
                  <w:rtl/>
                  <w:lang w:bidi="ar-EG"/>
                </w:rPr>
                <w:t>إلكتروني لأوليفر</w:t>
              </w:r>
            </w:hyperlink>
          </w:p>
          <w:p w14:paraId="4B139522" w14:textId="77777777" w:rsidR="005400D3" w:rsidRPr="00363AEB" w:rsidRDefault="005400D3" w:rsidP="00124BF4">
            <w:pPr>
              <w:bidi/>
              <w:rPr>
                <w:rFonts w:ascii="Arial" w:hAnsi="Arial" w:cs="Arial"/>
                <w:color w:val="030022"/>
                <w:lang w:bidi="ta-IN"/>
              </w:rPr>
            </w:pPr>
          </w:p>
          <w:p w14:paraId="3AEC359A" w14:textId="12546782" w:rsidR="005400D3" w:rsidRPr="00363AEB" w:rsidRDefault="005400D3" w:rsidP="00124BF4">
            <w:pPr>
              <w:bidi/>
              <w:rPr>
                <w:rFonts w:ascii="Arial" w:hAnsi="Arial" w:cs="Arial"/>
                <w:color w:val="030022"/>
                <w:lang w:bidi="ta-IN"/>
              </w:rPr>
            </w:pPr>
            <w:r w:rsidRPr="00363AEB">
              <w:rPr>
                <w:rFonts w:ascii="Arial" w:hAnsi="Arial" w:cs="Arial"/>
                <w:color w:val="030022"/>
                <w:lang w:bidi="ta-IN"/>
              </w:rPr>
              <w:t>+44 (0)20 3375 7201</w:t>
            </w:r>
          </w:p>
        </w:tc>
      </w:tr>
      <w:tr w:rsidR="005400D3" w:rsidRPr="00252504" w14:paraId="61F0F7C6" w14:textId="77777777" w:rsidTr="005501E5">
        <w:trPr>
          <w:trHeight w:val="211"/>
        </w:trPr>
        <w:tc>
          <w:tcPr>
            <w:tcW w:w="5000" w:type="pct"/>
            <w:gridSpan w:val="3"/>
            <w:tcBorders>
              <w:top w:val="nil"/>
              <w:left w:val="nil"/>
              <w:bottom w:val="single" w:sz="4" w:space="0" w:color="auto"/>
              <w:right w:val="nil"/>
            </w:tcBorders>
          </w:tcPr>
          <w:p w14:paraId="785BBC1E" w14:textId="77777777" w:rsidR="005400D3" w:rsidRPr="00252504" w:rsidRDefault="005400D3" w:rsidP="00124BF4">
            <w:pPr>
              <w:bidi/>
              <w:rPr>
                <w:rFonts w:ascii="Arial" w:hAnsi="Arial" w:cs="Arial"/>
                <w:color w:val="030022"/>
                <w:sz w:val="21"/>
                <w:szCs w:val="21"/>
                <w:lang w:bidi="ta-IN"/>
              </w:rPr>
            </w:pPr>
          </w:p>
          <w:p w14:paraId="0466953C" w14:textId="77777777" w:rsidR="00E641C2" w:rsidRPr="00252504" w:rsidRDefault="00E641C2" w:rsidP="00124BF4">
            <w:pPr>
              <w:bidi/>
              <w:rPr>
                <w:rFonts w:ascii="Arial" w:hAnsi="Arial" w:cs="Arial"/>
                <w:color w:val="030022"/>
                <w:sz w:val="21"/>
                <w:szCs w:val="21"/>
                <w:lang w:bidi="ta-IN"/>
              </w:rPr>
            </w:pPr>
          </w:p>
          <w:p w14:paraId="4334F6E8" w14:textId="3EF9C6EC" w:rsidR="00E641C2" w:rsidRPr="00252504" w:rsidRDefault="00E641C2" w:rsidP="00124BF4">
            <w:pPr>
              <w:bidi/>
              <w:rPr>
                <w:rFonts w:ascii="Arial" w:hAnsi="Arial" w:cs="Arial"/>
                <w:color w:val="030022"/>
                <w:sz w:val="21"/>
                <w:szCs w:val="21"/>
                <w:lang w:bidi="ta-IN"/>
              </w:rPr>
            </w:pPr>
          </w:p>
        </w:tc>
      </w:tr>
    </w:tbl>
    <w:p w14:paraId="15694E90" w14:textId="77777777" w:rsidR="00580CAC" w:rsidRPr="00252504" w:rsidRDefault="00580CAC" w:rsidP="00124BF4">
      <w:pPr>
        <w:bidi/>
        <w:spacing w:after="232"/>
        <w:rPr>
          <w:rFonts w:ascii="Arial" w:hAnsi="Arial" w:cs="Arial"/>
          <w:sz w:val="24"/>
          <w:szCs w:val="24"/>
          <w:lang w:bidi="ta-IN"/>
        </w:rPr>
      </w:pPr>
    </w:p>
    <w:p w14:paraId="1EA1B29D" w14:textId="77777777" w:rsidR="00580CAC" w:rsidRPr="00252504" w:rsidRDefault="00580CAC" w:rsidP="007C5B39">
      <w:pPr>
        <w:bidi/>
        <w:rPr>
          <w:rFonts w:ascii="Arial" w:hAnsi="Arial" w:cs="Arial"/>
          <w:sz w:val="24"/>
          <w:szCs w:val="24"/>
          <w:lang w:bidi="ta-IN"/>
        </w:rPr>
      </w:pPr>
    </w:p>
    <w:p w14:paraId="118E6157" w14:textId="525D5010" w:rsidR="00A31048" w:rsidRDefault="00E641C2" w:rsidP="007C5B39">
      <w:pPr>
        <w:bidi/>
        <w:rPr>
          <w:rFonts w:ascii="Arial" w:hAnsi="Arial" w:cs="Arial"/>
          <w:sz w:val="24"/>
          <w:szCs w:val="24"/>
        </w:rPr>
      </w:pPr>
      <w:r w:rsidRPr="00252504">
        <w:rPr>
          <w:rFonts w:ascii="Arial" w:hAnsi="Arial" w:cs="Arial"/>
          <w:noProof/>
          <w:sz w:val="24"/>
          <w:szCs w:val="24"/>
        </w:rPr>
        <w:drawing>
          <wp:inline distT="0" distB="0" distL="0" distR="0" wp14:anchorId="4603EF4E" wp14:editId="2BD797DB">
            <wp:extent cx="10572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638175"/>
                    </a:xfrm>
                    <a:prstGeom prst="rect">
                      <a:avLst/>
                    </a:prstGeom>
                    <a:noFill/>
                    <a:ln>
                      <a:noFill/>
                    </a:ln>
                  </pic:spPr>
                </pic:pic>
              </a:graphicData>
            </a:graphic>
          </wp:inline>
        </w:drawing>
      </w:r>
    </w:p>
    <w:p w14:paraId="60D55173" w14:textId="72A2883C" w:rsidR="007C5B39" w:rsidRDefault="007C5B39" w:rsidP="007C5B39">
      <w:pPr>
        <w:bidi/>
        <w:rPr>
          <w:rFonts w:ascii="Arial" w:hAnsi="Arial" w:cs="Arial"/>
          <w:sz w:val="24"/>
          <w:szCs w:val="24"/>
        </w:rPr>
      </w:pPr>
    </w:p>
    <w:p w14:paraId="60514F5F" w14:textId="77777777" w:rsidR="007C5B39" w:rsidRPr="00252504" w:rsidRDefault="007C5B39" w:rsidP="007C5B39">
      <w:pPr>
        <w:bidi/>
        <w:rPr>
          <w:rFonts w:ascii="Arial" w:hAnsi="Arial" w:cs="Arial"/>
          <w:sz w:val="24"/>
          <w:szCs w:val="24"/>
          <w:lang w:bidi="ta-IN"/>
        </w:rPr>
      </w:pPr>
    </w:p>
    <w:p w14:paraId="04762072" w14:textId="29C74C6F" w:rsidR="00580CAC" w:rsidRPr="00252504" w:rsidRDefault="00580CAC" w:rsidP="007C5B39">
      <w:pPr>
        <w:bidi/>
        <w:rPr>
          <w:rFonts w:ascii="Arial" w:hAnsi="Arial" w:cs="Arial"/>
          <w:sz w:val="18"/>
          <w:szCs w:val="18"/>
          <w:lang w:bidi="ta-IN"/>
        </w:rPr>
      </w:pPr>
      <w:r w:rsidRPr="00252504">
        <w:rPr>
          <w:rFonts w:ascii="Arial" w:hAnsi="Arial" w:cs="Arial"/>
          <w:noProof/>
          <w:sz w:val="18"/>
          <w:szCs w:val="18"/>
        </w:rPr>
        <w:drawing>
          <wp:inline distT="0" distB="0" distL="0" distR="0" wp14:anchorId="7DB187BD" wp14:editId="74ACCDF4">
            <wp:extent cx="885825" cy="69634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7696" cy="697815"/>
                    </a:xfrm>
                    <a:prstGeom prst="rect">
                      <a:avLst/>
                    </a:prstGeom>
                    <a:noFill/>
                    <a:ln>
                      <a:noFill/>
                    </a:ln>
                  </pic:spPr>
                </pic:pic>
              </a:graphicData>
            </a:graphic>
          </wp:inline>
        </w:drawing>
      </w:r>
    </w:p>
    <w:p w14:paraId="5405CBD5" w14:textId="77777777" w:rsidR="00063159" w:rsidRDefault="00063159" w:rsidP="007C5B39">
      <w:pPr>
        <w:bidi/>
        <w:rPr>
          <w:rFonts w:ascii="Arial" w:hAnsi="Arial" w:cs="Arial"/>
          <w:color w:val="030022"/>
          <w:sz w:val="21"/>
          <w:szCs w:val="21"/>
          <w:rtl/>
          <w:lang w:bidi="ar-EG"/>
        </w:rPr>
      </w:pPr>
    </w:p>
    <w:p w14:paraId="63ECE00E" w14:textId="7502C269" w:rsidR="00EC7995" w:rsidRPr="002417E9" w:rsidRDefault="00EC7995" w:rsidP="007C5B39">
      <w:pPr>
        <w:bidi/>
        <w:rPr>
          <w:rFonts w:ascii="Arial" w:hAnsi="Arial" w:cs="Arial"/>
          <w:color w:val="030022"/>
          <w:rtl/>
          <w:lang w:bidi="ar-EG"/>
        </w:rPr>
      </w:pPr>
      <w:r w:rsidRPr="002417E9">
        <w:rPr>
          <w:rFonts w:ascii="Arial" w:hAnsi="Arial" w:cs="Arial"/>
          <w:color w:val="030022"/>
          <w:lang w:bidi="ar-EG"/>
        </w:rPr>
        <w:t>© Farrer &amp; Co LLP 2024</w:t>
      </w:r>
      <w:r w:rsidR="00F45CE6" w:rsidRPr="002417E9">
        <w:rPr>
          <w:rFonts w:ascii="Arial" w:hAnsi="Arial" w:cs="Arial" w:hint="cs"/>
          <w:color w:val="030022"/>
          <w:rtl/>
          <w:lang w:bidi="ar-EG"/>
        </w:rPr>
        <w:t xml:space="preserve"> </w:t>
      </w:r>
      <w:r w:rsidRPr="002417E9">
        <w:rPr>
          <w:rFonts w:ascii="Arial" w:hAnsi="Arial" w:cs="Arial"/>
          <w:color w:val="030022"/>
          <w:rtl/>
          <w:lang w:bidi="ar-EG"/>
        </w:rPr>
        <w:t>جميع الحقوق محفوظة</w:t>
      </w:r>
      <w:r w:rsidR="00F45CE6" w:rsidRPr="002417E9">
        <w:rPr>
          <w:rFonts w:ascii="Arial" w:hAnsi="Arial" w:cs="Arial" w:hint="cs"/>
          <w:color w:val="030022"/>
          <w:rtl/>
          <w:lang w:bidi="ar-EG"/>
        </w:rPr>
        <w:t>.</w:t>
      </w:r>
    </w:p>
    <w:p w14:paraId="5E557FCF" w14:textId="77777777" w:rsidR="005501E5" w:rsidRPr="002417E9" w:rsidRDefault="005501E5" w:rsidP="00C95A1D">
      <w:pPr>
        <w:bidi/>
        <w:rPr>
          <w:rFonts w:ascii="Arial" w:hAnsi="Arial" w:cs="Arial"/>
          <w:color w:val="030022"/>
          <w:lang w:bidi="ar-EG"/>
        </w:rPr>
      </w:pPr>
    </w:p>
    <w:p w14:paraId="11401ECC" w14:textId="2A5EC6CE" w:rsidR="00EC7995" w:rsidRPr="00EC7995" w:rsidRDefault="00F45CE6" w:rsidP="007C5B39">
      <w:pPr>
        <w:bidi/>
        <w:rPr>
          <w:rFonts w:ascii="Arial" w:eastAsia="Times New Roman" w:hAnsi="Arial" w:cs="Arial"/>
          <w:vanish/>
          <w:sz w:val="16"/>
          <w:szCs w:val="16"/>
        </w:rPr>
      </w:pPr>
      <w:r w:rsidRPr="002417E9">
        <w:rPr>
          <w:rFonts w:ascii="Arial" w:hAnsi="Arial" w:cs="Arial"/>
          <w:color w:val="030022"/>
          <w:lang w:bidi="ar-EG"/>
        </w:rPr>
        <w:t>Farrer &amp; Co LLP</w:t>
      </w:r>
      <w:r w:rsidR="00EC7995" w:rsidRPr="002417E9">
        <w:rPr>
          <w:rFonts w:ascii="Arial" w:hAnsi="Arial" w:cs="Arial"/>
          <w:color w:val="030022"/>
          <w:rtl/>
          <w:lang w:bidi="ar-EG"/>
        </w:rPr>
        <w:t xml:space="preserve"> </w:t>
      </w:r>
      <w:r w:rsidR="00A52023" w:rsidRPr="002417E9">
        <w:rPr>
          <w:rFonts w:ascii="Arial" w:hAnsi="Arial" w:cs="Arial" w:hint="cs"/>
          <w:color w:val="030022"/>
          <w:rtl/>
          <w:lang w:bidi="ar-EG"/>
        </w:rPr>
        <w:t xml:space="preserve">شركة </w:t>
      </w:r>
      <w:r w:rsidR="00EC7995" w:rsidRPr="002417E9">
        <w:rPr>
          <w:rFonts w:ascii="Arial" w:hAnsi="Arial" w:cs="Arial"/>
          <w:color w:val="030022"/>
          <w:rtl/>
          <w:lang w:bidi="ar-EG"/>
        </w:rPr>
        <w:t>مرخصة و</w:t>
      </w:r>
      <w:r w:rsidRPr="002417E9">
        <w:rPr>
          <w:rFonts w:ascii="Arial" w:hAnsi="Arial" w:cs="Arial" w:hint="cs"/>
          <w:color w:val="030022"/>
          <w:rtl/>
          <w:lang w:bidi="ar-EG"/>
        </w:rPr>
        <w:t>تخضع للوائح</w:t>
      </w:r>
      <w:r w:rsidR="00EC7995" w:rsidRPr="002417E9">
        <w:rPr>
          <w:rFonts w:ascii="Arial" w:hAnsi="Arial" w:cs="Arial"/>
          <w:color w:val="030022"/>
          <w:rtl/>
          <w:lang w:bidi="ar-EG"/>
        </w:rPr>
        <w:t xml:space="preserve"> الهيئة القانونية للمحامين (رقم</w:t>
      </w:r>
      <w:r w:rsidRPr="002417E9">
        <w:rPr>
          <w:rFonts w:ascii="Arial" w:hAnsi="Arial" w:cs="Arial" w:hint="cs"/>
          <w:color w:val="030022"/>
          <w:rtl/>
          <w:lang w:bidi="ar-EG"/>
        </w:rPr>
        <w:t xml:space="preserve"> تعريفي</w:t>
      </w:r>
      <w:r w:rsidR="00EC7995" w:rsidRPr="002417E9">
        <w:rPr>
          <w:rFonts w:ascii="Arial" w:hAnsi="Arial" w:cs="Arial"/>
          <w:color w:val="030022"/>
          <w:rtl/>
          <w:lang w:bidi="ar-EG"/>
        </w:rPr>
        <w:t xml:space="preserve"> 447822)</w:t>
      </w:r>
      <w:r w:rsidR="00EC7995" w:rsidRPr="00EC7995">
        <w:rPr>
          <w:rFonts w:ascii="Arial" w:eastAsia="Times New Roman" w:hAnsi="Arial" w:cs="Arial"/>
          <w:vanish/>
          <w:sz w:val="16"/>
          <w:szCs w:val="16"/>
        </w:rPr>
        <w:t>Bottom of Form</w:t>
      </w:r>
    </w:p>
    <w:p w14:paraId="1D55766D" w14:textId="77777777" w:rsidR="00A31048" w:rsidRPr="00EC7995" w:rsidRDefault="00A31048" w:rsidP="00124BF4">
      <w:pPr>
        <w:widowControl/>
        <w:bidi/>
        <w:spacing w:after="200"/>
        <w:rPr>
          <w:rFonts w:ascii="Arial" w:hAnsi="Arial" w:cs="Arial"/>
          <w:sz w:val="22"/>
          <w:szCs w:val="22"/>
          <w:lang w:bidi="ta-IN"/>
        </w:rPr>
      </w:pPr>
    </w:p>
    <w:p w14:paraId="24C90949" w14:textId="00344F62" w:rsidR="00C5000F" w:rsidRPr="00A31048" w:rsidRDefault="00C5000F" w:rsidP="00124BF4">
      <w:pPr>
        <w:bidi/>
        <w:rPr>
          <w:rFonts w:ascii="Arial" w:hAnsi="Arial" w:cs="Arial"/>
        </w:rPr>
      </w:pPr>
    </w:p>
    <w:sectPr w:rsidR="00C5000F" w:rsidRPr="00A31048" w:rsidSect="009572FD">
      <w:pgSz w:w="11909" w:h="16834" w:code="9"/>
      <w:pgMar w:top="1080" w:right="1440" w:bottom="1080"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CD000" w14:textId="77777777" w:rsidR="00FB2A0D" w:rsidRDefault="00FB2A0D" w:rsidP="002A7669">
      <w:r>
        <w:separator/>
      </w:r>
    </w:p>
  </w:endnote>
  <w:endnote w:type="continuationSeparator" w:id="0">
    <w:p w14:paraId="2C4063D8" w14:textId="77777777" w:rsidR="00FB2A0D" w:rsidRDefault="00FB2A0D" w:rsidP="002A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10416" w14:textId="77777777" w:rsidR="00FB2A0D" w:rsidRDefault="00FB2A0D" w:rsidP="002A7669">
      <w:r>
        <w:separator/>
      </w:r>
    </w:p>
  </w:footnote>
  <w:footnote w:type="continuationSeparator" w:id="0">
    <w:p w14:paraId="0B9C6098" w14:textId="77777777" w:rsidR="00FB2A0D" w:rsidRDefault="00FB2A0D" w:rsidP="002A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4C59CE"/>
    <w:lvl w:ilvl="0">
      <w:numFmt w:val="bullet"/>
      <w:lvlText w:val="*"/>
      <w:lvlJc w:val="left"/>
    </w:lvl>
  </w:abstractNum>
  <w:abstractNum w:abstractNumId="1" w15:restartNumberingAfterBreak="0">
    <w:nsid w:val="07DA1FBE"/>
    <w:multiLevelType w:val="singleLevel"/>
    <w:tmpl w:val="3BC8A60D"/>
    <w:lvl w:ilvl="0">
      <w:numFmt w:val="bullet"/>
      <w:lvlText w:val="·"/>
      <w:lvlJc w:val="left"/>
      <w:pPr>
        <w:tabs>
          <w:tab w:val="num" w:pos="360"/>
        </w:tabs>
        <w:ind w:left="360" w:hanging="288"/>
      </w:pPr>
      <w:rPr>
        <w:rFonts w:ascii="Symbol" w:hAnsi="Symbol"/>
        <w:snapToGrid/>
        <w:spacing w:val="-6"/>
        <w:sz w:val="21"/>
      </w:rPr>
    </w:lvl>
  </w:abstractNum>
  <w:abstractNum w:abstractNumId="2" w15:restartNumberingAfterBreak="0">
    <w:nsid w:val="433C119B"/>
    <w:multiLevelType w:val="hybridMultilevel"/>
    <w:tmpl w:val="2A9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8990745">
    <w:abstractNumId w:val="1"/>
  </w:num>
  <w:num w:numId="2" w16cid:durableId="543756476">
    <w:abstractNumId w:val="0"/>
    <w:lvlOverride w:ilvl="0">
      <w:lvl w:ilvl="0">
        <w:numFmt w:val="bullet"/>
        <w:lvlText w:val=""/>
        <w:legacy w:legacy="1" w:legacySpace="0" w:legacyIndent="360"/>
        <w:lvlJc w:val="left"/>
        <w:rPr>
          <w:rFonts w:ascii="Symbol" w:hAnsi="Symbol" w:hint="default"/>
          <w:lang w:bidi="ar-SA"/>
        </w:rPr>
      </w:lvl>
    </w:lvlOverride>
  </w:num>
  <w:num w:numId="3" w16cid:durableId="2026320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FB"/>
    <w:rsid w:val="00022D69"/>
    <w:rsid w:val="00057265"/>
    <w:rsid w:val="00063159"/>
    <w:rsid w:val="00093EEE"/>
    <w:rsid w:val="0009419A"/>
    <w:rsid w:val="000A42CA"/>
    <w:rsid w:val="000C0832"/>
    <w:rsid w:val="001227F5"/>
    <w:rsid w:val="00124BF4"/>
    <w:rsid w:val="001414B2"/>
    <w:rsid w:val="00150153"/>
    <w:rsid w:val="001765B9"/>
    <w:rsid w:val="0018346F"/>
    <w:rsid w:val="00192E41"/>
    <w:rsid w:val="001A7628"/>
    <w:rsid w:val="001C310B"/>
    <w:rsid w:val="002174A3"/>
    <w:rsid w:val="002417E9"/>
    <w:rsid w:val="00252504"/>
    <w:rsid w:val="002A5CFA"/>
    <w:rsid w:val="002A7669"/>
    <w:rsid w:val="002B5F11"/>
    <w:rsid w:val="002C2C01"/>
    <w:rsid w:val="002C6507"/>
    <w:rsid w:val="002C72AF"/>
    <w:rsid w:val="002D6524"/>
    <w:rsid w:val="003003FA"/>
    <w:rsid w:val="00310975"/>
    <w:rsid w:val="0034770A"/>
    <w:rsid w:val="00356A3D"/>
    <w:rsid w:val="00363AEB"/>
    <w:rsid w:val="003A2B21"/>
    <w:rsid w:val="003B3094"/>
    <w:rsid w:val="003D74B8"/>
    <w:rsid w:val="0040101D"/>
    <w:rsid w:val="00401827"/>
    <w:rsid w:val="00402FC4"/>
    <w:rsid w:val="00414A65"/>
    <w:rsid w:val="00425767"/>
    <w:rsid w:val="004623B2"/>
    <w:rsid w:val="00482D4F"/>
    <w:rsid w:val="00486949"/>
    <w:rsid w:val="004E5A6F"/>
    <w:rsid w:val="00502A82"/>
    <w:rsid w:val="005155BC"/>
    <w:rsid w:val="005400D3"/>
    <w:rsid w:val="005439D4"/>
    <w:rsid w:val="005501E5"/>
    <w:rsid w:val="00550535"/>
    <w:rsid w:val="00564E93"/>
    <w:rsid w:val="00564FC8"/>
    <w:rsid w:val="00565317"/>
    <w:rsid w:val="00574EFD"/>
    <w:rsid w:val="00577081"/>
    <w:rsid w:val="0057716E"/>
    <w:rsid w:val="00580CAC"/>
    <w:rsid w:val="00583CC8"/>
    <w:rsid w:val="005918E4"/>
    <w:rsid w:val="005B44C1"/>
    <w:rsid w:val="005E4B89"/>
    <w:rsid w:val="00601D3F"/>
    <w:rsid w:val="006020B5"/>
    <w:rsid w:val="00630123"/>
    <w:rsid w:val="006331B5"/>
    <w:rsid w:val="00650C47"/>
    <w:rsid w:val="00660EB8"/>
    <w:rsid w:val="006735F2"/>
    <w:rsid w:val="006741CA"/>
    <w:rsid w:val="006A072F"/>
    <w:rsid w:val="006A5BA9"/>
    <w:rsid w:val="006C21F8"/>
    <w:rsid w:val="00701ECC"/>
    <w:rsid w:val="007B71ED"/>
    <w:rsid w:val="007C0667"/>
    <w:rsid w:val="007C5B39"/>
    <w:rsid w:val="007E2311"/>
    <w:rsid w:val="007F6524"/>
    <w:rsid w:val="00866A27"/>
    <w:rsid w:val="008B1162"/>
    <w:rsid w:val="008C583A"/>
    <w:rsid w:val="009115E6"/>
    <w:rsid w:val="0091501B"/>
    <w:rsid w:val="00924456"/>
    <w:rsid w:val="00926E1F"/>
    <w:rsid w:val="0094057E"/>
    <w:rsid w:val="00952BEA"/>
    <w:rsid w:val="009572FD"/>
    <w:rsid w:val="0097398E"/>
    <w:rsid w:val="009B351C"/>
    <w:rsid w:val="009B60BB"/>
    <w:rsid w:val="009F051A"/>
    <w:rsid w:val="00A002FB"/>
    <w:rsid w:val="00A01DD4"/>
    <w:rsid w:val="00A1492F"/>
    <w:rsid w:val="00A31048"/>
    <w:rsid w:val="00A37CE4"/>
    <w:rsid w:val="00A52023"/>
    <w:rsid w:val="00AC37E3"/>
    <w:rsid w:val="00AE4331"/>
    <w:rsid w:val="00AF0930"/>
    <w:rsid w:val="00B348AF"/>
    <w:rsid w:val="00B4687A"/>
    <w:rsid w:val="00B7481E"/>
    <w:rsid w:val="00B82A3E"/>
    <w:rsid w:val="00B83AC2"/>
    <w:rsid w:val="00B92426"/>
    <w:rsid w:val="00C14EE9"/>
    <w:rsid w:val="00C4092C"/>
    <w:rsid w:val="00C5000F"/>
    <w:rsid w:val="00C903EA"/>
    <w:rsid w:val="00C95A1D"/>
    <w:rsid w:val="00CA6215"/>
    <w:rsid w:val="00CB2D52"/>
    <w:rsid w:val="00CF02C2"/>
    <w:rsid w:val="00CF4ECB"/>
    <w:rsid w:val="00D009CB"/>
    <w:rsid w:val="00D4664D"/>
    <w:rsid w:val="00D55A29"/>
    <w:rsid w:val="00D70938"/>
    <w:rsid w:val="00D87205"/>
    <w:rsid w:val="00DA247B"/>
    <w:rsid w:val="00DE32AC"/>
    <w:rsid w:val="00E03E36"/>
    <w:rsid w:val="00E33CD6"/>
    <w:rsid w:val="00E37A25"/>
    <w:rsid w:val="00E641C2"/>
    <w:rsid w:val="00E66411"/>
    <w:rsid w:val="00E72A68"/>
    <w:rsid w:val="00E73D6C"/>
    <w:rsid w:val="00E7632C"/>
    <w:rsid w:val="00E85CD2"/>
    <w:rsid w:val="00EA1647"/>
    <w:rsid w:val="00EB1B4B"/>
    <w:rsid w:val="00EC0247"/>
    <w:rsid w:val="00EC7995"/>
    <w:rsid w:val="00ED3E6A"/>
    <w:rsid w:val="00EE7688"/>
    <w:rsid w:val="00F30AFE"/>
    <w:rsid w:val="00F34EDF"/>
    <w:rsid w:val="00F45CE6"/>
    <w:rsid w:val="00F673AC"/>
    <w:rsid w:val="00F67B67"/>
    <w:rsid w:val="00F67BF1"/>
    <w:rsid w:val="00F8758C"/>
    <w:rsid w:val="00FA6951"/>
    <w:rsid w:val="00FB2A0D"/>
    <w:rsid w:val="00FC2852"/>
    <w:rsid w:val="00FF3C9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2DE94"/>
  <w14:defaultImageDpi w14:val="0"/>
  <w15:docId w15:val="{940C07B1-408A-4A7D-B364-ECF6D88E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19A"/>
    <w:rPr>
      <w:rFonts w:ascii="Segoe UI" w:hAnsi="Segoe UI" w:cs="Segoe UI"/>
      <w:sz w:val="18"/>
      <w:szCs w:val="18"/>
      <w:lang w:bidi="ar-SA"/>
    </w:rPr>
  </w:style>
  <w:style w:type="paragraph" w:styleId="Header">
    <w:name w:val="header"/>
    <w:basedOn w:val="Normal"/>
    <w:link w:val="HeaderChar"/>
    <w:uiPriority w:val="99"/>
    <w:unhideWhenUsed/>
    <w:rsid w:val="002A7669"/>
    <w:pPr>
      <w:tabs>
        <w:tab w:val="center" w:pos="4153"/>
        <w:tab w:val="right" w:pos="8306"/>
      </w:tabs>
    </w:pPr>
  </w:style>
  <w:style w:type="character" w:customStyle="1" w:styleId="HeaderChar">
    <w:name w:val="Header Char"/>
    <w:basedOn w:val="DefaultParagraphFont"/>
    <w:link w:val="Header"/>
    <w:uiPriority w:val="99"/>
    <w:rsid w:val="002A7669"/>
    <w:rPr>
      <w:rFonts w:ascii="Times New Roman" w:hAnsi="Times New Roman"/>
      <w:sz w:val="20"/>
      <w:szCs w:val="20"/>
      <w:lang w:bidi="ar-SA"/>
    </w:rPr>
  </w:style>
  <w:style w:type="paragraph" w:styleId="Footer">
    <w:name w:val="footer"/>
    <w:basedOn w:val="Normal"/>
    <w:link w:val="FooterChar"/>
    <w:uiPriority w:val="99"/>
    <w:unhideWhenUsed/>
    <w:rsid w:val="002A7669"/>
    <w:pPr>
      <w:tabs>
        <w:tab w:val="center" w:pos="4153"/>
        <w:tab w:val="right" w:pos="8306"/>
      </w:tabs>
    </w:pPr>
  </w:style>
  <w:style w:type="character" w:customStyle="1" w:styleId="FooterChar">
    <w:name w:val="Footer Char"/>
    <w:basedOn w:val="DefaultParagraphFont"/>
    <w:link w:val="Footer"/>
    <w:uiPriority w:val="99"/>
    <w:rsid w:val="002A7669"/>
    <w:rPr>
      <w:rFonts w:ascii="Times New Roman" w:hAnsi="Times New Roman"/>
      <w:sz w:val="20"/>
      <w:szCs w:val="20"/>
      <w:lang w:bidi="ar-SA"/>
    </w:rPr>
  </w:style>
  <w:style w:type="paragraph" w:styleId="z-TopofForm">
    <w:name w:val="HTML Top of Form"/>
    <w:basedOn w:val="Normal"/>
    <w:next w:val="Normal"/>
    <w:link w:val="z-TopofFormChar"/>
    <w:hidden/>
    <w:uiPriority w:val="99"/>
    <w:semiHidden/>
    <w:unhideWhenUsed/>
    <w:rsid w:val="002D6524"/>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D6524"/>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2D6524"/>
    <w:pPr>
      <w:widowControl/>
      <w:pBdr>
        <w:top w:val="single" w:sz="6" w:space="1" w:color="auto"/>
      </w:pBdr>
      <w:autoSpaceDE/>
      <w:autoSpaceDN/>
      <w:adjustRightInd/>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D6524"/>
    <w:rPr>
      <w:rFonts w:ascii="Arial" w:eastAsia="Times New Roman" w:hAnsi="Arial" w:cs="Arial"/>
      <w:vanish/>
      <w:sz w:val="16"/>
      <w:szCs w:val="16"/>
      <w:lang w:bidi="ar-SA"/>
    </w:rPr>
  </w:style>
  <w:style w:type="paragraph" w:styleId="ListParagraph">
    <w:name w:val="List Paragraph"/>
    <w:basedOn w:val="Normal"/>
    <w:uiPriority w:val="34"/>
    <w:qFormat/>
    <w:rsid w:val="00E66411"/>
    <w:pPr>
      <w:ind w:left="720"/>
      <w:contextualSpacing/>
    </w:pPr>
  </w:style>
  <w:style w:type="character" w:styleId="Hyperlink">
    <w:name w:val="Hyperlink"/>
    <w:basedOn w:val="DefaultParagraphFont"/>
    <w:uiPriority w:val="99"/>
    <w:unhideWhenUsed/>
    <w:rsid w:val="00093EEE"/>
    <w:rPr>
      <w:color w:val="0563C1" w:themeColor="hyperlink"/>
      <w:u w:val="single"/>
    </w:rPr>
  </w:style>
  <w:style w:type="character" w:styleId="UnresolvedMention">
    <w:name w:val="Unresolved Mention"/>
    <w:basedOn w:val="DefaultParagraphFont"/>
    <w:uiPriority w:val="99"/>
    <w:semiHidden/>
    <w:unhideWhenUsed/>
    <w:rsid w:val="0009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79396">
      <w:bodyDiv w:val="1"/>
      <w:marLeft w:val="0"/>
      <w:marRight w:val="0"/>
      <w:marTop w:val="0"/>
      <w:marBottom w:val="0"/>
      <w:divBdr>
        <w:top w:val="none" w:sz="0" w:space="0" w:color="auto"/>
        <w:left w:val="none" w:sz="0" w:space="0" w:color="auto"/>
        <w:bottom w:val="none" w:sz="0" w:space="0" w:color="auto"/>
        <w:right w:val="none" w:sz="0" w:space="0" w:color="auto"/>
      </w:divBdr>
      <w:divsChild>
        <w:div w:id="1869679396">
          <w:marLeft w:val="0"/>
          <w:marRight w:val="0"/>
          <w:marTop w:val="0"/>
          <w:marBottom w:val="0"/>
          <w:divBdr>
            <w:top w:val="single" w:sz="2" w:space="0" w:color="E5E7EB"/>
            <w:left w:val="single" w:sz="2" w:space="0" w:color="E5E7EB"/>
            <w:bottom w:val="single" w:sz="2" w:space="0" w:color="E5E7EB"/>
            <w:right w:val="single" w:sz="2" w:space="0" w:color="E5E7EB"/>
          </w:divBdr>
          <w:divsChild>
            <w:div w:id="1455371694">
              <w:marLeft w:val="0"/>
              <w:marRight w:val="0"/>
              <w:marTop w:val="0"/>
              <w:marBottom w:val="0"/>
              <w:divBdr>
                <w:top w:val="single" w:sz="2" w:space="0" w:color="E5E7EB"/>
                <w:left w:val="single" w:sz="2" w:space="0" w:color="E5E7EB"/>
                <w:bottom w:val="single" w:sz="2" w:space="0" w:color="E5E7EB"/>
                <w:right w:val="single" w:sz="2" w:space="0" w:color="E5E7EB"/>
              </w:divBdr>
              <w:divsChild>
                <w:div w:id="432213832">
                  <w:marLeft w:val="0"/>
                  <w:marRight w:val="0"/>
                  <w:marTop w:val="0"/>
                  <w:marBottom w:val="0"/>
                  <w:divBdr>
                    <w:top w:val="single" w:sz="6" w:space="0" w:color="auto"/>
                    <w:left w:val="single" w:sz="6" w:space="0" w:color="auto"/>
                    <w:bottom w:val="single" w:sz="6" w:space="0" w:color="auto"/>
                    <w:right w:val="single" w:sz="6" w:space="0" w:color="auto"/>
                  </w:divBdr>
                  <w:divsChild>
                    <w:div w:id="1476293527">
                      <w:marLeft w:val="0"/>
                      <w:marRight w:val="0"/>
                      <w:marTop w:val="0"/>
                      <w:marBottom w:val="0"/>
                      <w:divBdr>
                        <w:top w:val="single" w:sz="2" w:space="0" w:color="E5E7EB"/>
                        <w:left w:val="single" w:sz="2" w:space="0" w:color="E5E7EB"/>
                        <w:bottom w:val="single" w:sz="2" w:space="0" w:color="E5E7EB"/>
                        <w:right w:val="single" w:sz="2" w:space="0" w:color="E5E7EB"/>
                      </w:divBdr>
                      <w:divsChild>
                        <w:div w:id="1257012118">
                          <w:marLeft w:val="0"/>
                          <w:marRight w:val="0"/>
                          <w:marTop w:val="0"/>
                          <w:marBottom w:val="0"/>
                          <w:divBdr>
                            <w:top w:val="none" w:sz="0" w:space="0" w:color="auto"/>
                            <w:left w:val="none" w:sz="0" w:space="0" w:color="auto"/>
                            <w:bottom w:val="none" w:sz="0" w:space="0" w:color="auto"/>
                            <w:right w:val="none" w:sz="0" w:space="0" w:color="auto"/>
                          </w:divBdr>
                          <w:divsChild>
                            <w:div w:id="2012681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40706700">
      <w:bodyDiv w:val="1"/>
      <w:marLeft w:val="0"/>
      <w:marRight w:val="0"/>
      <w:marTop w:val="0"/>
      <w:marBottom w:val="0"/>
      <w:divBdr>
        <w:top w:val="none" w:sz="0" w:space="0" w:color="auto"/>
        <w:left w:val="none" w:sz="0" w:space="0" w:color="auto"/>
        <w:bottom w:val="none" w:sz="0" w:space="0" w:color="auto"/>
        <w:right w:val="none" w:sz="0" w:space="0" w:color="auto"/>
      </w:divBdr>
      <w:divsChild>
        <w:div w:id="1294866412">
          <w:marLeft w:val="0"/>
          <w:marRight w:val="0"/>
          <w:marTop w:val="0"/>
          <w:marBottom w:val="0"/>
          <w:divBdr>
            <w:top w:val="single" w:sz="2" w:space="0" w:color="E5E7EB"/>
            <w:left w:val="single" w:sz="2" w:space="0" w:color="E5E7EB"/>
            <w:bottom w:val="single" w:sz="2" w:space="0" w:color="E5E7EB"/>
            <w:right w:val="single" w:sz="2" w:space="0" w:color="E5E7EB"/>
          </w:divBdr>
          <w:divsChild>
            <w:div w:id="1974554685">
              <w:marLeft w:val="0"/>
              <w:marRight w:val="0"/>
              <w:marTop w:val="0"/>
              <w:marBottom w:val="0"/>
              <w:divBdr>
                <w:top w:val="single" w:sz="2" w:space="0" w:color="E5E7EB"/>
                <w:left w:val="single" w:sz="2" w:space="0" w:color="E5E7EB"/>
                <w:bottom w:val="single" w:sz="2" w:space="0" w:color="E5E7EB"/>
                <w:right w:val="single" w:sz="2" w:space="0" w:color="E5E7EB"/>
              </w:divBdr>
              <w:divsChild>
                <w:div w:id="813255748">
                  <w:marLeft w:val="0"/>
                  <w:marRight w:val="0"/>
                  <w:marTop w:val="0"/>
                  <w:marBottom w:val="0"/>
                  <w:divBdr>
                    <w:top w:val="single" w:sz="6" w:space="0" w:color="auto"/>
                    <w:left w:val="single" w:sz="6" w:space="0" w:color="auto"/>
                    <w:bottom w:val="single" w:sz="6" w:space="0" w:color="auto"/>
                    <w:right w:val="single" w:sz="6" w:space="0" w:color="auto"/>
                  </w:divBdr>
                  <w:divsChild>
                    <w:div w:id="1271275253">
                      <w:marLeft w:val="0"/>
                      <w:marRight w:val="0"/>
                      <w:marTop w:val="0"/>
                      <w:marBottom w:val="0"/>
                      <w:divBdr>
                        <w:top w:val="single" w:sz="2" w:space="0" w:color="E5E7EB"/>
                        <w:left w:val="single" w:sz="2" w:space="0" w:color="E5E7EB"/>
                        <w:bottom w:val="single" w:sz="2" w:space="0" w:color="E5E7EB"/>
                        <w:right w:val="single" w:sz="2" w:space="0" w:color="E5E7EB"/>
                      </w:divBdr>
                      <w:divsChild>
                        <w:div w:id="1884441033">
                          <w:marLeft w:val="0"/>
                          <w:marRight w:val="0"/>
                          <w:marTop w:val="0"/>
                          <w:marBottom w:val="0"/>
                          <w:divBdr>
                            <w:top w:val="none" w:sz="0" w:space="0" w:color="auto"/>
                            <w:left w:val="none" w:sz="0" w:space="0" w:color="auto"/>
                            <w:bottom w:val="none" w:sz="0" w:space="0" w:color="auto"/>
                            <w:right w:val="none" w:sz="0" w:space="0" w:color="auto"/>
                          </w:divBdr>
                          <w:divsChild>
                            <w:div w:id="1513371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73950285">
      <w:bodyDiv w:val="1"/>
      <w:marLeft w:val="0"/>
      <w:marRight w:val="0"/>
      <w:marTop w:val="0"/>
      <w:marBottom w:val="0"/>
      <w:divBdr>
        <w:top w:val="none" w:sz="0" w:space="0" w:color="auto"/>
        <w:left w:val="none" w:sz="0" w:space="0" w:color="auto"/>
        <w:bottom w:val="none" w:sz="0" w:space="0" w:color="auto"/>
        <w:right w:val="none" w:sz="0" w:space="0" w:color="auto"/>
      </w:divBdr>
      <w:divsChild>
        <w:div w:id="1563641767">
          <w:marLeft w:val="0"/>
          <w:marRight w:val="0"/>
          <w:marTop w:val="0"/>
          <w:marBottom w:val="0"/>
          <w:divBdr>
            <w:top w:val="single" w:sz="2" w:space="0" w:color="E5E7EB"/>
            <w:left w:val="single" w:sz="2" w:space="0" w:color="E5E7EB"/>
            <w:bottom w:val="single" w:sz="2" w:space="0" w:color="E5E7EB"/>
            <w:right w:val="single" w:sz="2" w:space="0" w:color="E5E7EB"/>
          </w:divBdr>
          <w:divsChild>
            <w:div w:id="1858732385">
              <w:marLeft w:val="0"/>
              <w:marRight w:val="0"/>
              <w:marTop w:val="0"/>
              <w:marBottom w:val="0"/>
              <w:divBdr>
                <w:top w:val="single" w:sz="2" w:space="0" w:color="E5E7EB"/>
                <w:left w:val="single" w:sz="2" w:space="0" w:color="E5E7EB"/>
                <w:bottom w:val="single" w:sz="2" w:space="0" w:color="E5E7EB"/>
                <w:right w:val="single" w:sz="2" w:space="0" w:color="E5E7EB"/>
              </w:divBdr>
              <w:divsChild>
                <w:div w:id="1429889574">
                  <w:marLeft w:val="0"/>
                  <w:marRight w:val="0"/>
                  <w:marTop w:val="0"/>
                  <w:marBottom w:val="0"/>
                  <w:divBdr>
                    <w:top w:val="single" w:sz="6" w:space="0" w:color="auto"/>
                    <w:left w:val="single" w:sz="6" w:space="0" w:color="auto"/>
                    <w:bottom w:val="single" w:sz="6" w:space="0" w:color="auto"/>
                    <w:right w:val="single" w:sz="6" w:space="0" w:color="auto"/>
                  </w:divBdr>
                  <w:divsChild>
                    <w:div w:id="1680083907">
                      <w:marLeft w:val="0"/>
                      <w:marRight w:val="0"/>
                      <w:marTop w:val="0"/>
                      <w:marBottom w:val="0"/>
                      <w:divBdr>
                        <w:top w:val="single" w:sz="2" w:space="0" w:color="E5E7EB"/>
                        <w:left w:val="single" w:sz="2" w:space="0" w:color="E5E7EB"/>
                        <w:bottom w:val="single" w:sz="2" w:space="0" w:color="E5E7EB"/>
                        <w:right w:val="single" w:sz="2" w:space="0" w:color="E5E7EB"/>
                      </w:divBdr>
                      <w:divsChild>
                        <w:div w:id="816143783">
                          <w:marLeft w:val="0"/>
                          <w:marRight w:val="0"/>
                          <w:marTop w:val="0"/>
                          <w:marBottom w:val="0"/>
                          <w:divBdr>
                            <w:top w:val="none" w:sz="0" w:space="0" w:color="auto"/>
                            <w:left w:val="none" w:sz="0" w:space="0" w:color="auto"/>
                            <w:bottom w:val="none" w:sz="0" w:space="0" w:color="auto"/>
                            <w:right w:val="none" w:sz="0" w:space="0" w:color="auto"/>
                          </w:divBdr>
                          <w:divsChild>
                            <w:div w:id="738941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92019422">
      <w:bodyDiv w:val="1"/>
      <w:marLeft w:val="0"/>
      <w:marRight w:val="0"/>
      <w:marTop w:val="0"/>
      <w:marBottom w:val="0"/>
      <w:divBdr>
        <w:top w:val="none" w:sz="0" w:space="0" w:color="auto"/>
        <w:left w:val="none" w:sz="0" w:space="0" w:color="auto"/>
        <w:bottom w:val="none" w:sz="0" w:space="0" w:color="auto"/>
        <w:right w:val="none" w:sz="0" w:space="0" w:color="auto"/>
      </w:divBdr>
      <w:divsChild>
        <w:div w:id="981035339">
          <w:marLeft w:val="0"/>
          <w:marRight w:val="0"/>
          <w:marTop w:val="0"/>
          <w:marBottom w:val="0"/>
          <w:divBdr>
            <w:top w:val="single" w:sz="2" w:space="0" w:color="E5E7EB"/>
            <w:left w:val="single" w:sz="2" w:space="0" w:color="E5E7EB"/>
            <w:bottom w:val="single" w:sz="2" w:space="0" w:color="E5E7EB"/>
            <w:right w:val="single" w:sz="2" w:space="0" w:color="E5E7EB"/>
          </w:divBdr>
          <w:divsChild>
            <w:div w:id="1298609527">
              <w:marLeft w:val="0"/>
              <w:marRight w:val="0"/>
              <w:marTop w:val="0"/>
              <w:marBottom w:val="0"/>
              <w:divBdr>
                <w:top w:val="single" w:sz="2" w:space="0" w:color="E5E7EB"/>
                <w:left w:val="single" w:sz="2" w:space="0" w:color="E5E7EB"/>
                <w:bottom w:val="single" w:sz="2" w:space="0" w:color="E5E7EB"/>
                <w:right w:val="single" w:sz="2" w:space="0" w:color="E5E7EB"/>
              </w:divBdr>
              <w:divsChild>
                <w:div w:id="966661567">
                  <w:marLeft w:val="0"/>
                  <w:marRight w:val="0"/>
                  <w:marTop w:val="0"/>
                  <w:marBottom w:val="0"/>
                  <w:divBdr>
                    <w:top w:val="single" w:sz="6" w:space="0" w:color="auto"/>
                    <w:left w:val="single" w:sz="6" w:space="0" w:color="auto"/>
                    <w:bottom w:val="single" w:sz="6" w:space="0" w:color="auto"/>
                    <w:right w:val="single" w:sz="6" w:space="0" w:color="auto"/>
                  </w:divBdr>
                  <w:divsChild>
                    <w:div w:id="135875017">
                      <w:marLeft w:val="0"/>
                      <w:marRight w:val="0"/>
                      <w:marTop w:val="0"/>
                      <w:marBottom w:val="0"/>
                      <w:divBdr>
                        <w:top w:val="single" w:sz="2" w:space="0" w:color="E5E7EB"/>
                        <w:left w:val="single" w:sz="2" w:space="0" w:color="E5E7EB"/>
                        <w:bottom w:val="single" w:sz="2" w:space="0" w:color="E5E7EB"/>
                        <w:right w:val="single" w:sz="2" w:space="0" w:color="E5E7EB"/>
                      </w:divBdr>
                      <w:divsChild>
                        <w:div w:id="766466731">
                          <w:marLeft w:val="0"/>
                          <w:marRight w:val="0"/>
                          <w:marTop w:val="0"/>
                          <w:marBottom w:val="0"/>
                          <w:divBdr>
                            <w:top w:val="none" w:sz="0" w:space="0" w:color="auto"/>
                            <w:left w:val="none" w:sz="0" w:space="0" w:color="auto"/>
                            <w:bottom w:val="none" w:sz="0" w:space="0" w:color="auto"/>
                            <w:right w:val="none" w:sz="0" w:space="0" w:color="auto"/>
                          </w:divBdr>
                          <w:divsChild>
                            <w:div w:id="806319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59848607">
      <w:bodyDiv w:val="1"/>
      <w:marLeft w:val="0"/>
      <w:marRight w:val="0"/>
      <w:marTop w:val="0"/>
      <w:marBottom w:val="0"/>
      <w:divBdr>
        <w:top w:val="none" w:sz="0" w:space="0" w:color="auto"/>
        <w:left w:val="none" w:sz="0" w:space="0" w:color="auto"/>
        <w:bottom w:val="none" w:sz="0" w:space="0" w:color="auto"/>
        <w:right w:val="none" w:sz="0" w:space="0" w:color="auto"/>
      </w:divBdr>
      <w:divsChild>
        <w:div w:id="1841962349">
          <w:marLeft w:val="0"/>
          <w:marRight w:val="0"/>
          <w:marTop w:val="0"/>
          <w:marBottom w:val="0"/>
          <w:divBdr>
            <w:top w:val="single" w:sz="2" w:space="0" w:color="E5E7EB"/>
            <w:left w:val="single" w:sz="2" w:space="0" w:color="E5E7EB"/>
            <w:bottom w:val="single" w:sz="2" w:space="0" w:color="E5E7EB"/>
            <w:right w:val="single" w:sz="2" w:space="0" w:color="E5E7EB"/>
          </w:divBdr>
          <w:divsChild>
            <w:div w:id="1205215270">
              <w:marLeft w:val="0"/>
              <w:marRight w:val="0"/>
              <w:marTop w:val="0"/>
              <w:marBottom w:val="0"/>
              <w:divBdr>
                <w:top w:val="single" w:sz="2" w:space="0" w:color="E5E7EB"/>
                <w:left w:val="single" w:sz="2" w:space="0" w:color="E5E7EB"/>
                <w:bottom w:val="single" w:sz="2" w:space="0" w:color="E5E7EB"/>
                <w:right w:val="single" w:sz="2" w:space="0" w:color="E5E7EB"/>
              </w:divBdr>
              <w:divsChild>
                <w:div w:id="249432370">
                  <w:marLeft w:val="0"/>
                  <w:marRight w:val="0"/>
                  <w:marTop w:val="0"/>
                  <w:marBottom w:val="0"/>
                  <w:divBdr>
                    <w:top w:val="single" w:sz="6" w:space="0" w:color="auto"/>
                    <w:left w:val="single" w:sz="6" w:space="0" w:color="auto"/>
                    <w:bottom w:val="single" w:sz="6" w:space="0" w:color="auto"/>
                    <w:right w:val="single" w:sz="6" w:space="0" w:color="auto"/>
                  </w:divBdr>
                  <w:divsChild>
                    <w:div w:id="434636257">
                      <w:marLeft w:val="0"/>
                      <w:marRight w:val="0"/>
                      <w:marTop w:val="0"/>
                      <w:marBottom w:val="0"/>
                      <w:divBdr>
                        <w:top w:val="single" w:sz="2" w:space="0" w:color="E5E7EB"/>
                        <w:left w:val="single" w:sz="2" w:space="0" w:color="E5E7EB"/>
                        <w:bottom w:val="single" w:sz="2" w:space="0" w:color="E5E7EB"/>
                        <w:right w:val="single" w:sz="2" w:space="0" w:color="E5E7EB"/>
                      </w:divBdr>
                      <w:divsChild>
                        <w:div w:id="1032152105">
                          <w:marLeft w:val="0"/>
                          <w:marRight w:val="0"/>
                          <w:marTop w:val="0"/>
                          <w:marBottom w:val="0"/>
                          <w:divBdr>
                            <w:top w:val="none" w:sz="0" w:space="0" w:color="auto"/>
                            <w:left w:val="none" w:sz="0" w:space="0" w:color="auto"/>
                            <w:bottom w:val="none" w:sz="0" w:space="0" w:color="auto"/>
                            <w:right w:val="none" w:sz="0" w:space="0" w:color="auto"/>
                          </w:divBdr>
                          <w:divsChild>
                            <w:div w:id="649210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77536796">
      <w:bodyDiv w:val="1"/>
      <w:marLeft w:val="0"/>
      <w:marRight w:val="0"/>
      <w:marTop w:val="0"/>
      <w:marBottom w:val="0"/>
      <w:divBdr>
        <w:top w:val="none" w:sz="0" w:space="0" w:color="auto"/>
        <w:left w:val="none" w:sz="0" w:space="0" w:color="auto"/>
        <w:bottom w:val="none" w:sz="0" w:space="0" w:color="auto"/>
        <w:right w:val="none" w:sz="0" w:space="0" w:color="auto"/>
      </w:divBdr>
      <w:divsChild>
        <w:div w:id="1338733248">
          <w:marLeft w:val="0"/>
          <w:marRight w:val="0"/>
          <w:marTop w:val="0"/>
          <w:marBottom w:val="0"/>
          <w:divBdr>
            <w:top w:val="single" w:sz="2" w:space="0" w:color="E5E7EB"/>
            <w:left w:val="single" w:sz="2" w:space="0" w:color="E5E7EB"/>
            <w:bottom w:val="single" w:sz="2" w:space="0" w:color="E5E7EB"/>
            <w:right w:val="single" w:sz="2" w:space="0" w:color="E5E7EB"/>
          </w:divBdr>
          <w:divsChild>
            <w:div w:id="875461536">
              <w:marLeft w:val="0"/>
              <w:marRight w:val="0"/>
              <w:marTop w:val="0"/>
              <w:marBottom w:val="0"/>
              <w:divBdr>
                <w:top w:val="single" w:sz="2" w:space="0" w:color="E5E7EB"/>
                <w:left w:val="single" w:sz="2" w:space="0" w:color="E5E7EB"/>
                <w:bottom w:val="single" w:sz="2" w:space="0" w:color="E5E7EB"/>
                <w:right w:val="single" w:sz="2" w:space="0" w:color="E5E7EB"/>
              </w:divBdr>
              <w:divsChild>
                <w:div w:id="1203858838">
                  <w:marLeft w:val="0"/>
                  <w:marRight w:val="0"/>
                  <w:marTop w:val="0"/>
                  <w:marBottom w:val="0"/>
                  <w:divBdr>
                    <w:top w:val="single" w:sz="6" w:space="0" w:color="auto"/>
                    <w:left w:val="single" w:sz="6" w:space="0" w:color="auto"/>
                    <w:bottom w:val="single" w:sz="6" w:space="0" w:color="auto"/>
                    <w:right w:val="single" w:sz="6" w:space="0" w:color="auto"/>
                  </w:divBdr>
                  <w:divsChild>
                    <w:div w:id="1651902386">
                      <w:marLeft w:val="0"/>
                      <w:marRight w:val="0"/>
                      <w:marTop w:val="0"/>
                      <w:marBottom w:val="0"/>
                      <w:divBdr>
                        <w:top w:val="single" w:sz="2" w:space="0" w:color="E5E7EB"/>
                        <w:left w:val="single" w:sz="2" w:space="0" w:color="E5E7EB"/>
                        <w:bottom w:val="single" w:sz="2" w:space="0" w:color="E5E7EB"/>
                        <w:right w:val="single" w:sz="2" w:space="0" w:color="E5E7EB"/>
                      </w:divBdr>
                      <w:divsChild>
                        <w:div w:id="343290402">
                          <w:marLeft w:val="0"/>
                          <w:marRight w:val="0"/>
                          <w:marTop w:val="0"/>
                          <w:marBottom w:val="0"/>
                          <w:divBdr>
                            <w:top w:val="none" w:sz="0" w:space="0" w:color="auto"/>
                            <w:left w:val="none" w:sz="0" w:space="0" w:color="auto"/>
                            <w:bottom w:val="none" w:sz="0" w:space="0" w:color="auto"/>
                            <w:right w:val="none" w:sz="0" w:space="0" w:color="auto"/>
                          </w:divBdr>
                          <w:divsChild>
                            <w:div w:id="952638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39229314">
      <w:bodyDiv w:val="1"/>
      <w:marLeft w:val="0"/>
      <w:marRight w:val="0"/>
      <w:marTop w:val="0"/>
      <w:marBottom w:val="0"/>
      <w:divBdr>
        <w:top w:val="none" w:sz="0" w:space="0" w:color="auto"/>
        <w:left w:val="none" w:sz="0" w:space="0" w:color="auto"/>
        <w:bottom w:val="none" w:sz="0" w:space="0" w:color="auto"/>
        <w:right w:val="none" w:sz="0" w:space="0" w:color="auto"/>
      </w:divBdr>
      <w:divsChild>
        <w:div w:id="925072450">
          <w:marLeft w:val="0"/>
          <w:marRight w:val="0"/>
          <w:marTop w:val="0"/>
          <w:marBottom w:val="0"/>
          <w:divBdr>
            <w:top w:val="single" w:sz="2" w:space="0" w:color="E5E7EB"/>
            <w:left w:val="single" w:sz="2" w:space="0" w:color="E5E7EB"/>
            <w:bottom w:val="single" w:sz="2" w:space="0" w:color="E5E7EB"/>
            <w:right w:val="single" w:sz="2" w:space="0" w:color="E5E7EB"/>
          </w:divBdr>
          <w:divsChild>
            <w:div w:id="987247077">
              <w:marLeft w:val="0"/>
              <w:marRight w:val="0"/>
              <w:marTop w:val="0"/>
              <w:marBottom w:val="0"/>
              <w:divBdr>
                <w:top w:val="single" w:sz="2" w:space="0" w:color="E5E7EB"/>
                <w:left w:val="single" w:sz="2" w:space="0" w:color="E5E7EB"/>
                <w:bottom w:val="single" w:sz="2" w:space="0" w:color="E5E7EB"/>
                <w:right w:val="single" w:sz="2" w:space="0" w:color="E5E7EB"/>
              </w:divBdr>
              <w:divsChild>
                <w:div w:id="1576476993">
                  <w:marLeft w:val="0"/>
                  <w:marRight w:val="0"/>
                  <w:marTop w:val="0"/>
                  <w:marBottom w:val="0"/>
                  <w:divBdr>
                    <w:top w:val="single" w:sz="6" w:space="0" w:color="auto"/>
                    <w:left w:val="single" w:sz="6" w:space="0" w:color="auto"/>
                    <w:bottom w:val="single" w:sz="6" w:space="0" w:color="auto"/>
                    <w:right w:val="single" w:sz="6" w:space="0" w:color="auto"/>
                  </w:divBdr>
                  <w:divsChild>
                    <w:div w:id="607004327">
                      <w:marLeft w:val="0"/>
                      <w:marRight w:val="0"/>
                      <w:marTop w:val="0"/>
                      <w:marBottom w:val="0"/>
                      <w:divBdr>
                        <w:top w:val="single" w:sz="2" w:space="0" w:color="E5E7EB"/>
                        <w:left w:val="single" w:sz="2" w:space="0" w:color="E5E7EB"/>
                        <w:bottom w:val="single" w:sz="2" w:space="0" w:color="E5E7EB"/>
                        <w:right w:val="single" w:sz="2" w:space="0" w:color="E5E7EB"/>
                      </w:divBdr>
                      <w:divsChild>
                        <w:div w:id="44330833">
                          <w:marLeft w:val="0"/>
                          <w:marRight w:val="0"/>
                          <w:marTop w:val="0"/>
                          <w:marBottom w:val="0"/>
                          <w:divBdr>
                            <w:top w:val="none" w:sz="0" w:space="0" w:color="auto"/>
                            <w:left w:val="none" w:sz="0" w:space="0" w:color="auto"/>
                            <w:bottom w:val="none" w:sz="0" w:space="0" w:color="auto"/>
                            <w:right w:val="none" w:sz="0" w:space="0" w:color="auto"/>
                          </w:divBdr>
                          <w:divsChild>
                            <w:div w:id="475074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86617069">
      <w:bodyDiv w:val="1"/>
      <w:marLeft w:val="0"/>
      <w:marRight w:val="0"/>
      <w:marTop w:val="0"/>
      <w:marBottom w:val="0"/>
      <w:divBdr>
        <w:top w:val="none" w:sz="0" w:space="0" w:color="auto"/>
        <w:left w:val="none" w:sz="0" w:space="0" w:color="auto"/>
        <w:bottom w:val="none" w:sz="0" w:space="0" w:color="auto"/>
        <w:right w:val="none" w:sz="0" w:space="0" w:color="auto"/>
      </w:divBdr>
      <w:divsChild>
        <w:div w:id="2004046157">
          <w:marLeft w:val="0"/>
          <w:marRight w:val="0"/>
          <w:marTop w:val="0"/>
          <w:marBottom w:val="0"/>
          <w:divBdr>
            <w:top w:val="single" w:sz="2" w:space="0" w:color="E5E7EB"/>
            <w:left w:val="single" w:sz="2" w:space="0" w:color="E5E7EB"/>
            <w:bottom w:val="single" w:sz="2" w:space="0" w:color="E5E7EB"/>
            <w:right w:val="single" w:sz="2" w:space="0" w:color="E5E7EB"/>
          </w:divBdr>
          <w:divsChild>
            <w:div w:id="1946571311">
              <w:marLeft w:val="0"/>
              <w:marRight w:val="0"/>
              <w:marTop w:val="0"/>
              <w:marBottom w:val="0"/>
              <w:divBdr>
                <w:top w:val="single" w:sz="2" w:space="0" w:color="E5E7EB"/>
                <w:left w:val="single" w:sz="2" w:space="0" w:color="E5E7EB"/>
                <w:bottom w:val="single" w:sz="2" w:space="0" w:color="E5E7EB"/>
                <w:right w:val="single" w:sz="2" w:space="0" w:color="E5E7EB"/>
              </w:divBdr>
              <w:divsChild>
                <w:div w:id="1796171466">
                  <w:marLeft w:val="0"/>
                  <w:marRight w:val="0"/>
                  <w:marTop w:val="0"/>
                  <w:marBottom w:val="0"/>
                  <w:divBdr>
                    <w:top w:val="single" w:sz="6" w:space="0" w:color="auto"/>
                    <w:left w:val="single" w:sz="6" w:space="0" w:color="auto"/>
                    <w:bottom w:val="single" w:sz="6" w:space="0" w:color="auto"/>
                    <w:right w:val="single" w:sz="6" w:space="0" w:color="auto"/>
                  </w:divBdr>
                  <w:divsChild>
                    <w:div w:id="272442270">
                      <w:marLeft w:val="0"/>
                      <w:marRight w:val="0"/>
                      <w:marTop w:val="0"/>
                      <w:marBottom w:val="0"/>
                      <w:divBdr>
                        <w:top w:val="single" w:sz="2" w:space="0" w:color="E5E7EB"/>
                        <w:left w:val="single" w:sz="2" w:space="0" w:color="E5E7EB"/>
                        <w:bottom w:val="single" w:sz="2" w:space="0" w:color="E5E7EB"/>
                        <w:right w:val="single" w:sz="2" w:space="0" w:color="E5E7EB"/>
                      </w:divBdr>
                      <w:divsChild>
                        <w:div w:id="1432816304">
                          <w:marLeft w:val="0"/>
                          <w:marRight w:val="0"/>
                          <w:marTop w:val="0"/>
                          <w:marBottom w:val="0"/>
                          <w:divBdr>
                            <w:top w:val="none" w:sz="0" w:space="0" w:color="auto"/>
                            <w:left w:val="none" w:sz="0" w:space="0" w:color="auto"/>
                            <w:bottom w:val="none" w:sz="0" w:space="0" w:color="auto"/>
                            <w:right w:val="none" w:sz="0" w:space="0" w:color="auto"/>
                          </w:divBdr>
                          <w:divsChild>
                            <w:div w:id="1032219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46728563">
      <w:bodyDiv w:val="1"/>
      <w:marLeft w:val="0"/>
      <w:marRight w:val="0"/>
      <w:marTop w:val="0"/>
      <w:marBottom w:val="0"/>
      <w:divBdr>
        <w:top w:val="none" w:sz="0" w:space="0" w:color="auto"/>
        <w:left w:val="none" w:sz="0" w:space="0" w:color="auto"/>
        <w:bottom w:val="none" w:sz="0" w:space="0" w:color="auto"/>
        <w:right w:val="none" w:sz="0" w:space="0" w:color="auto"/>
      </w:divBdr>
      <w:divsChild>
        <w:div w:id="518737653">
          <w:marLeft w:val="0"/>
          <w:marRight w:val="0"/>
          <w:marTop w:val="0"/>
          <w:marBottom w:val="0"/>
          <w:divBdr>
            <w:top w:val="single" w:sz="2" w:space="0" w:color="E5E7EB"/>
            <w:left w:val="single" w:sz="2" w:space="0" w:color="E5E7EB"/>
            <w:bottom w:val="single" w:sz="2" w:space="0" w:color="E5E7EB"/>
            <w:right w:val="single" w:sz="2" w:space="0" w:color="E5E7EB"/>
          </w:divBdr>
          <w:divsChild>
            <w:div w:id="1672370380">
              <w:marLeft w:val="0"/>
              <w:marRight w:val="0"/>
              <w:marTop w:val="0"/>
              <w:marBottom w:val="0"/>
              <w:divBdr>
                <w:top w:val="single" w:sz="2" w:space="0" w:color="E5E7EB"/>
                <w:left w:val="single" w:sz="2" w:space="0" w:color="E5E7EB"/>
                <w:bottom w:val="single" w:sz="2" w:space="0" w:color="E5E7EB"/>
                <w:right w:val="single" w:sz="2" w:space="0" w:color="E5E7EB"/>
              </w:divBdr>
              <w:divsChild>
                <w:div w:id="1243679030">
                  <w:marLeft w:val="0"/>
                  <w:marRight w:val="0"/>
                  <w:marTop w:val="0"/>
                  <w:marBottom w:val="0"/>
                  <w:divBdr>
                    <w:top w:val="single" w:sz="6" w:space="0" w:color="auto"/>
                    <w:left w:val="single" w:sz="6" w:space="0" w:color="auto"/>
                    <w:bottom w:val="single" w:sz="6" w:space="0" w:color="auto"/>
                    <w:right w:val="single" w:sz="6" w:space="0" w:color="auto"/>
                  </w:divBdr>
                  <w:divsChild>
                    <w:div w:id="1312246157">
                      <w:marLeft w:val="0"/>
                      <w:marRight w:val="0"/>
                      <w:marTop w:val="0"/>
                      <w:marBottom w:val="0"/>
                      <w:divBdr>
                        <w:top w:val="single" w:sz="2" w:space="0" w:color="E5E7EB"/>
                        <w:left w:val="single" w:sz="2" w:space="0" w:color="E5E7EB"/>
                        <w:bottom w:val="single" w:sz="2" w:space="0" w:color="E5E7EB"/>
                        <w:right w:val="single" w:sz="2" w:space="0" w:color="E5E7EB"/>
                      </w:divBdr>
                      <w:divsChild>
                        <w:div w:id="1682387256">
                          <w:marLeft w:val="0"/>
                          <w:marRight w:val="0"/>
                          <w:marTop w:val="0"/>
                          <w:marBottom w:val="0"/>
                          <w:divBdr>
                            <w:top w:val="none" w:sz="0" w:space="0" w:color="auto"/>
                            <w:left w:val="none" w:sz="0" w:space="0" w:color="auto"/>
                            <w:bottom w:val="none" w:sz="0" w:space="0" w:color="auto"/>
                            <w:right w:val="none" w:sz="0" w:space="0" w:color="auto"/>
                          </w:divBdr>
                          <w:divsChild>
                            <w:div w:id="875234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lian.pike@farrer.co.uk" TargetMode="External"/><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rrer.co.uk/people/julian-pike/"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oliver.lock@farrer.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farrer.co.uk/people/oliver-loc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farrer.co.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C0FF-5850-49C8-8E62-BD8C31AF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Farrer &amp; Co</cp:lastModifiedBy>
  <cp:revision>2</cp:revision>
  <cp:lastPrinted>2024-06-12T08:50:00Z</cp:lastPrinted>
  <dcterms:created xsi:type="dcterms:W3CDTF">2024-06-27T13:08:00Z</dcterms:created>
  <dcterms:modified xsi:type="dcterms:W3CDTF">2024-06-27T13:08:00Z</dcterms:modified>
</cp:coreProperties>
</file>